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heading 3"/>
        <w:spacing w:before="280" w:after="0"/>
        <w:jc w:val="both"/>
        <w:rPr>
          <w:sz w:val="24"/>
          <w:szCs w:val="24"/>
        </w:rPr>
      </w:pPr>
      <w:r>
        <w:drawing xmlns:a="http://schemas.openxmlformats.org/drawingml/2006/main">
          <wp:anchor distT="0" distB="0" distL="0" distR="0" simplePos="0" relativeHeight="251659264" behindDoc="0" locked="0" layoutInCell="1" allowOverlap="1">
            <wp:simplePos x="0" y="0"/>
            <wp:positionH relativeFrom="column">
              <wp:posOffset>108585</wp:posOffset>
            </wp:positionH>
            <wp:positionV relativeFrom="line">
              <wp:posOffset>-805815</wp:posOffset>
            </wp:positionV>
            <wp:extent cx="5902960" cy="1897380"/>
            <wp:effectExtent l="0" t="0" r="0" b="0"/>
            <wp:wrapSquare wrapText="largest" distL="0" distR="0" distT="0" distB="0"/>
            <wp:docPr id="1073741825" name="officeArt object" descr="Immagine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magine1" descr="Immagine1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02960" cy="189738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rPr>
          <w:sz w:val="24"/>
          <w:szCs w:val="24"/>
          <w:rtl w:val="0"/>
          <w:lang w:val="it-IT"/>
        </w:rPr>
        <w:t xml:space="preserve">                                                                    </w:t>
      </w:r>
    </w:p>
    <w:p>
      <w:pPr>
        <w:pStyle w:val="heading 3"/>
        <w:spacing w:after="0"/>
        <w:jc w:val="center"/>
        <w:rPr>
          <w:sz w:val="24"/>
          <w:szCs w:val="24"/>
        </w:rPr>
      </w:pPr>
      <w:r>
        <w:rPr>
          <w:rFonts w:ascii="Calibri" w:hAnsi="Calibri"/>
          <w:sz w:val="24"/>
          <w:szCs w:val="24"/>
          <w:u w:val="single"/>
          <w:rtl w:val="0"/>
          <w:lang w:val="it-IT"/>
        </w:rPr>
        <w:t>Richiesta attivit</w:t>
      </w:r>
      <w:r>
        <w:rPr>
          <w:rFonts w:ascii="Calibri" w:hAnsi="Calibri" w:hint="default"/>
          <w:sz w:val="24"/>
          <w:szCs w:val="24"/>
          <w:u w:val="single"/>
          <w:rtl w:val="0"/>
          <w:lang w:val="it-IT"/>
        </w:rPr>
        <w:t xml:space="preserve">à </w:t>
      </w:r>
      <w:r>
        <w:rPr>
          <w:rFonts w:ascii="Calibri" w:hAnsi="Calibri"/>
          <w:sz w:val="24"/>
          <w:szCs w:val="24"/>
          <w:u w:val="single"/>
          <w:rtl w:val="0"/>
          <w:lang w:val="it-IT"/>
        </w:rPr>
        <w:t>per</w:t>
      </w:r>
      <w:r>
        <w:rPr>
          <w:rFonts w:ascii="Calibri" w:hAnsi="Calibri"/>
          <w:sz w:val="24"/>
          <w:szCs w:val="24"/>
          <w:u w:val="single"/>
          <w:rtl w:val="0"/>
          <w:lang w:val="it-IT"/>
        </w:rPr>
        <w:t xml:space="preserve"> Erasmus+ Inclusion</w:t>
      </w:r>
      <w:r>
        <w:rPr>
          <w:sz w:val="24"/>
          <w:szCs w:val="24"/>
        </w:rPr>
        <w:tab/>
        <w:tab/>
        <w:tab/>
      </w:r>
    </w:p>
    <w:tbl>
      <w:tblPr>
        <w:tblW w:w="9638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dd4e9"/>
        <w:tblLayout w:type="fixed"/>
      </w:tblPr>
      <w:tblGrid>
        <w:gridCol w:w="4475"/>
        <w:gridCol w:w="5163"/>
      </w:tblGrid>
      <w:tr>
        <w:tblPrEx>
          <w:shd w:val="clear" w:color="auto" w:fill="cdd4e9"/>
        </w:tblPrEx>
        <w:trPr>
          <w:trHeight w:val="314" w:hRule="atLeast"/>
        </w:trPr>
        <w:tc>
          <w:tcPr>
            <w:tcW w:type="dxa" w:w="447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00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ntenuto tabella"/>
              <w:jc w:val="right"/>
            </w:pPr>
            <w:r>
              <w:rPr>
                <w:b w:val="1"/>
                <w:bCs w:val="1"/>
                <w:sz w:val="24"/>
                <w:szCs w:val="24"/>
                <w:shd w:val="nil" w:color="auto" w:fill="auto"/>
                <w:rtl w:val="0"/>
                <w:lang w:val="it-IT"/>
              </w:rPr>
              <w:t xml:space="preserve">Insegnante Richiedente </w:t>
            </w:r>
          </w:p>
        </w:tc>
        <w:tc>
          <w:tcPr>
            <w:tcW w:type="dxa" w:w="516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314" w:hRule="atLeast"/>
        </w:trPr>
        <w:tc>
          <w:tcPr>
            <w:tcW w:type="dxa" w:w="447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00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ntenuto tabella"/>
              <w:jc w:val="right"/>
            </w:pPr>
            <w:r>
              <w:rPr>
                <w:b w:val="1"/>
                <w:bCs w:val="1"/>
                <w:sz w:val="24"/>
                <w:szCs w:val="24"/>
                <w:shd w:val="nil" w:color="auto" w:fill="auto"/>
                <w:rtl w:val="0"/>
                <w:lang w:val="it-IT"/>
              </w:rPr>
              <w:t xml:space="preserve">Classi / Sezioni /Laboratori </w:t>
            </w:r>
            <w:r>
              <w:rPr>
                <w:b w:val="1"/>
                <w:bCs w:val="1"/>
                <w:sz w:val="24"/>
                <w:szCs w:val="24"/>
                <w:shd w:val="nil" w:color="auto" w:fill="auto"/>
                <w:rtl w:val="0"/>
                <w:lang w:val="it-IT"/>
              </w:rPr>
              <w:t xml:space="preserve">– </w:t>
            </w:r>
            <w:r>
              <w:rPr>
                <w:b w:val="1"/>
                <w:bCs w:val="1"/>
                <w:sz w:val="24"/>
                <w:szCs w:val="24"/>
                <w:shd w:val="nil" w:color="auto" w:fill="auto"/>
                <w:rtl w:val="0"/>
                <w:lang w:val="it-IT"/>
              </w:rPr>
              <w:t>Coinvolti</w:t>
            </w:r>
          </w:p>
        </w:tc>
        <w:tc>
          <w:tcPr>
            <w:tcW w:type="dxa" w:w="516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314" w:hRule="atLeast"/>
        </w:trPr>
        <w:tc>
          <w:tcPr>
            <w:tcW w:type="dxa" w:w="447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00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ntenuto tabella"/>
              <w:jc w:val="right"/>
            </w:pPr>
            <w:r>
              <w:rPr>
                <w:b w:val="1"/>
                <w:bCs w:val="1"/>
                <w:sz w:val="24"/>
                <w:szCs w:val="24"/>
                <w:shd w:val="nil" w:color="auto" w:fill="auto"/>
                <w:rtl w:val="0"/>
                <w:lang w:val="it-IT"/>
              </w:rPr>
              <w:t>Insegnanti Coinvolti</w:t>
            </w:r>
          </w:p>
        </w:tc>
        <w:tc>
          <w:tcPr>
            <w:tcW w:type="dxa" w:w="516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314" w:hRule="atLeast"/>
        </w:trPr>
        <w:tc>
          <w:tcPr>
            <w:tcW w:type="dxa" w:w="447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00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ntenuto tabella"/>
              <w:jc w:val="right"/>
            </w:pPr>
            <w:r>
              <w:rPr>
                <w:b w:val="1"/>
                <w:bCs w:val="1"/>
                <w:sz w:val="24"/>
                <w:szCs w:val="24"/>
                <w:shd w:val="nil" w:color="auto" w:fill="auto"/>
                <w:rtl w:val="0"/>
                <w:lang w:val="it-IT"/>
              </w:rPr>
              <w:t>Tipologia attivit</w:t>
            </w:r>
            <w:r>
              <w:rPr>
                <w:b w:val="1"/>
                <w:bCs w:val="1"/>
                <w:sz w:val="24"/>
                <w:szCs w:val="24"/>
                <w:shd w:val="nil" w:color="auto" w:fill="auto"/>
                <w:rtl w:val="0"/>
                <w:lang w:val="it-IT"/>
              </w:rPr>
              <w:t xml:space="preserve">à – </w:t>
            </w:r>
            <w:r>
              <w:rPr>
                <w:b w:val="1"/>
                <w:bCs w:val="1"/>
                <w:sz w:val="24"/>
                <w:szCs w:val="24"/>
                <w:shd w:val="nil" w:color="auto" w:fill="auto"/>
                <w:rtl w:val="0"/>
                <w:lang w:val="it-IT"/>
              </w:rPr>
              <w:t xml:space="preserve">Descrizione </w:t>
            </w:r>
          </w:p>
        </w:tc>
        <w:tc>
          <w:tcPr>
            <w:tcW w:type="dxa" w:w="516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314" w:hRule="atLeast"/>
        </w:trPr>
        <w:tc>
          <w:tcPr>
            <w:tcW w:type="dxa" w:w="447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00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ntenuto tabella"/>
              <w:jc w:val="right"/>
            </w:pPr>
            <w:r>
              <w:rPr>
                <w:b w:val="1"/>
                <w:bCs w:val="1"/>
                <w:sz w:val="24"/>
                <w:szCs w:val="24"/>
                <w:shd w:val="nil" w:color="auto" w:fill="auto"/>
                <w:rtl w:val="0"/>
                <w:lang w:val="it-IT"/>
              </w:rPr>
              <w:t>N</w:t>
            </w:r>
            <w:r>
              <w:rPr>
                <w:b w:val="1"/>
                <w:bCs w:val="1"/>
                <w:sz w:val="24"/>
                <w:szCs w:val="24"/>
                <w:shd w:val="nil" w:color="auto" w:fill="auto"/>
                <w:rtl w:val="0"/>
                <w:lang w:val="it-IT"/>
              </w:rPr>
              <w:t xml:space="preserve">° </w:t>
            </w:r>
            <w:r>
              <w:rPr>
                <w:b w:val="1"/>
                <w:bCs w:val="1"/>
                <w:sz w:val="24"/>
                <w:szCs w:val="24"/>
                <w:shd w:val="nil" w:color="auto" w:fill="auto"/>
                <w:rtl w:val="0"/>
                <w:lang w:val="it-IT"/>
              </w:rPr>
              <w:t xml:space="preserve">Alunni Coinvolti </w:t>
            </w:r>
          </w:p>
        </w:tc>
        <w:tc>
          <w:tcPr>
            <w:tcW w:type="dxa" w:w="516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314" w:hRule="atLeast"/>
        </w:trPr>
        <w:tc>
          <w:tcPr>
            <w:tcW w:type="dxa" w:w="447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00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ntenuto tabella"/>
              <w:jc w:val="right"/>
            </w:pPr>
            <w:r>
              <w:rPr>
                <w:b w:val="1"/>
                <w:bCs w:val="1"/>
                <w:sz w:val="24"/>
                <w:szCs w:val="24"/>
                <w:shd w:val="nil" w:color="auto" w:fill="auto"/>
                <w:rtl w:val="0"/>
                <w:lang w:val="it-IT"/>
              </w:rPr>
              <w:t>Spazi Richiesti</w:t>
            </w:r>
          </w:p>
        </w:tc>
        <w:tc>
          <w:tcPr>
            <w:tcW w:type="dxa" w:w="516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314" w:hRule="atLeast"/>
        </w:trPr>
        <w:tc>
          <w:tcPr>
            <w:tcW w:type="dxa" w:w="447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00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ntenuto tabella"/>
              <w:jc w:val="right"/>
            </w:pPr>
            <w:r>
              <w:rPr>
                <w:b w:val="1"/>
                <w:bCs w:val="1"/>
                <w:sz w:val="24"/>
                <w:szCs w:val="24"/>
                <w:shd w:val="nil" w:color="auto" w:fill="auto"/>
                <w:rtl w:val="0"/>
                <w:lang w:val="it-IT"/>
              </w:rPr>
              <w:t xml:space="preserve">Durata </w:t>
            </w:r>
          </w:p>
        </w:tc>
        <w:tc>
          <w:tcPr>
            <w:tcW w:type="dxa" w:w="516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572" w:hRule="atLeast"/>
        </w:trPr>
        <w:tc>
          <w:tcPr>
            <w:tcW w:type="dxa" w:w="447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00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ntenuto tabella"/>
              <w:jc w:val="right"/>
            </w:pPr>
            <w:r>
              <w:rPr>
                <w:b w:val="1"/>
                <w:bCs w:val="1"/>
                <w:sz w:val="24"/>
                <w:szCs w:val="24"/>
                <w:shd w:val="nil" w:color="auto" w:fill="auto"/>
                <w:rtl w:val="0"/>
                <w:lang w:val="it-IT"/>
              </w:rPr>
              <w:t xml:space="preserve">Attrezzatura da predisporre </w:t>
            </w:r>
            <w:r>
              <w:rPr>
                <w:b w:val="1"/>
                <w:bCs w:val="1"/>
                <w:sz w:val="24"/>
                <w:szCs w:val="24"/>
                <w:shd w:val="nil" w:color="auto" w:fill="auto"/>
                <w:lang w:val="it-IT"/>
              </w:rPr>
              <w:br w:type="textWrapping"/>
            </w:r>
            <w:r>
              <w:rPr>
                <w:b w:val="1"/>
                <w:bCs w:val="1"/>
                <w:sz w:val="24"/>
                <w:szCs w:val="24"/>
                <w:shd w:val="nil" w:color="auto" w:fill="auto"/>
                <w:rtl w:val="0"/>
                <w:lang w:val="it-IT"/>
              </w:rPr>
              <w:t>(secondo le disponibilit</w:t>
            </w:r>
            <w:r>
              <w:rPr>
                <w:b w:val="1"/>
                <w:bCs w:val="1"/>
                <w:sz w:val="24"/>
                <w:szCs w:val="24"/>
                <w:shd w:val="nil" w:color="auto" w:fill="auto"/>
                <w:rtl w:val="0"/>
                <w:lang w:val="it-IT"/>
              </w:rPr>
              <w:t xml:space="preserve">à </w:t>
            </w:r>
            <w:r>
              <w:rPr>
                <w:b w:val="1"/>
                <w:bCs w:val="1"/>
                <w:sz w:val="24"/>
                <w:szCs w:val="24"/>
                <w:shd w:val="nil" w:color="auto" w:fill="auto"/>
                <w:rtl w:val="0"/>
                <w:lang w:val="it-IT"/>
              </w:rPr>
              <w:t>dell</w:t>
            </w:r>
            <w:r>
              <w:rPr>
                <w:b w:val="1"/>
                <w:bCs w:val="1"/>
                <w:sz w:val="24"/>
                <w:szCs w:val="24"/>
                <w:shd w:val="nil" w:color="auto" w:fill="auto"/>
                <w:rtl w:val="0"/>
                <w:lang w:val="it-IT"/>
              </w:rPr>
              <w:t>’</w:t>
            </w:r>
            <w:r>
              <w:rPr>
                <w:b w:val="1"/>
                <w:bCs w:val="1"/>
                <w:sz w:val="24"/>
                <w:szCs w:val="24"/>
                <w:shd w:val="nil" w:color="auto" w:fill="auto"/>
                <w:rtl w:val="0"/>
                <w:lang w:val="it-IT"/>
              </w:rPr>
              <w:t>istituzione)</w:t>
            </w:r>
          </w:p>
        </w:tc>
        <w:tc>
          <w:tcPr>
            <w:tcW w:type="dxa" w:w="516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heading 3"/>
        <w:widowControl w:val="0"/>
        <w:spacing w:before="280" w:after="0"/>
        <w:jc w:val="both"/>
        <w:rPr>
          <w:sz w:val="24"/>
          <w:szCs w:val="24"/>
        </w:rPr>
      </w:pPr>
    </w:p>
    <w:p>
      <w:pPr>
        <w:pStyle w:val="heading 3"/>
        <w:spacing w:before="280" w:after="0"/>
        <w:ind w:left="6804" w:firstLine="0"/>
        <w:jc w:val="both"/>
      </w:pPr>
      <w:r>
        <w:rPr>
          <w:sz w:val="24"/>
          <w:szCs w:val="24"/>
          <w:rtl w:val="0"/>
        </w:rPr>
        <w:tab/>
        <w:tab/>
        <w:t xml:space="preserve">    </w:t>
      </w:r>
    </w:p>
    <w:sectPr>
      <w:headerReference w:type="default" r:id="rId5"/>
      <w:footerReference w:type="default" r:id="rId6"/>
      <w:pgSz w:w="11900" w:h="16840" w:orient="portrait"/>
      <w:pgMar w:top="1417" w:right="1134" w:bottom="1134" w:left="1134" w:header="0" w:footer="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Intestazione e piè di pagina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Intestazione e piè di pagina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08"/>
  <w:autoHyphenation w:val="1"/>
  <w:evenAndOddHeaders w:val="0"/>
  <w:bookFoldPrinting w:val="0"/>
  <w:noLineBreaksAfter w:lang="italiano" w:val="‘“(〔[{〈《「『【⦅〘〖«〝︵︷︹︻︽︿﹁﹃﹇﹙﹛﹝｢"/>
  <w:noLineBreaksBefore w:lang="italiano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Intestazione e piè di pagina">
    <w:name w:val="Intestazione e piè di pagina"/>
    <w:next w:val="Intestazione e piè di pagina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heading 3">
    <w:name w:val="heading 3"/>
    <w:next w:val="heading 3"/>
    <w:pPr>
      <w:keepNext w:val="0"/>
      <w:keepLines w:val="0"/>
      <w:pageBreakBefore w:val="0"/>
      <w:widowControl w:val="1"/>
      <w:shd w:val="clear" w:color="auto" w:fill="auto"/>
      <w:suppressAutoHyphens w:val="1"/>
      <w:bidi w:val="0"/>
      <w:spacing w:before="0" w:after="160" w:line="240" w:lineRule="auto"/>
      <w:ind w:left="0" w:right="0" w:firstLine="0"/>
      <w:jc w:val="left"/>
      <w:outlineLvl w:val="0"/>
    </w:pPr>
    <w:rPr>
      <w:rFonts w:ascii="Times New Roman" w:cs="Arial Unicode MS" w:hAnsi="Times New Roman" w:eastAsia="Arial Unicode MS"/>
      <w:b w:val="1"/>
      <w:bCs w:val="1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7"/>
      <w:szCs w:val="27"/>
      <w:u w:val="none" w:color="000000"/>
      <w:shd w:val="nil" w:color="auto" w:fill="auto"/>
      <w:vertAlign w:val="baseline"/>
      <w:lang w:val="it-IT"/>
      <w14:textFill>
        <w14:solidFill>
          <w14:srgbClr w14:val="000000"/>
        </w14:solidFill>
      </w14:textFill>
    </w:rPr>
  </w:style>
  <w:style w:type="paragraph" w:styleId="Contenuto tabella">
    <w:name w:val="Contenuto tabella"/>
    <w:next w:val="Contenuto tabella"/>
    <w:pPr>
      <w:keepNext w:val="0"/>
      <w:keepLines w:val="0"/>
      <w:pageBreakBefore w:val="0"/>
      <w:widowControl w:val="0"/>
      <w:shd w:val="clear" w:color="auto" w:fill="auto"/>
      <w:suppressAutoHyphens w:val="1"/>
      <w:bidi w:val="0"/>
      <w:spacing w:before="0" w:after="160" w:line="259" w:lineRule="auto"/>
      <w:ind w:left="0" w:right="0" w:firstLine="0"/>
      <w:jc w:val="left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:lang w:val="it-IT"/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Tema di Office">
  <a:themeElements>
    <a:clrScheme name="Tema di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Tema di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Tema di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