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widowControl w:val="0"/>
        <w:bidi w:val="0"/>
        <w:ind w:left="131" w:right="1094" w:firstLine="0"/>
        <w:jc w:val="left"/>
        <w:rPr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Informativa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sul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trattamento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dei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dati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personali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forniti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con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</w:rPr>
        <w:t>la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richiesta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</w:rPr>
        <w:t>(Ai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fr-FR"/>
        </w:rPr>
        <w:t>sensi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dell</w:t>
      </w:r>
      <w:r>
        <w:rPr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</w:rPr>
        <w:t>art.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</w:rPr>
        <w:t>13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</w:rPr>
        <w:t>Reg.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</w:rPr>
        <w:t xml:space="preserve">UE 2016/679 </w:t>
      </w:r>
      <w:r>
        <w:rPr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–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Regolamento generale sulla protezione dei dati e del Codice della Privacy italiano, come da ultimo modificato dal d.lgs. 101/2018)</w:t>
      </w:r>
    </w:p>
    <w:p>
      <w:pPr>
        <w:pStyle w:val="Di default"/>
        <w:widowControl w:val="0"/>
        <w:bidi w:val="0"/>
        <w:spacing w:before="0" w:line="240" w:lineRule="auto"/>
        <w:ind w:left="0" w:right="0" w:firstLine="0"/>
        <w:jc w:val="left"/>
        <w:rPr>
          <w:rFonts w:ascii="Calibri" w:cs="Calibri" w:hAnsi="Calibri" w:eastAsia="Calibri"/>
          <w:b w:val="1"/>
          <w:bCs w:val="1"/>
          <w:u w:color="000000"/>
          <w:rtl w:val="0"/>
          <w:lang w:val="it-IT"/>
        </w:rPr>
      </w:pPr>
    </w:p>
    <w:p>
      <w:pPr>
        <w:pStyle w:val="Di default"/>
        <w:widowControl w:val="0"/>
        <w:numPr>
          <w:ilvl w:val="0"/>
          <w:numId w:val="2"/>
        </w:numPr>
        <w:spacing w:before="0" w:line="240" w:lineRule="auto"/>
        <w:jc w:val="left"/>
        <w:rPr>
          <w:rFonts w:ascii="Calibri" w:hAnsi="Calibri"/>
          <w:b w:val="1"/>
          <w:bCs w:val="1"/>
          <w:u w:color="000000"/>
          <w:lang w:val="it-IT"/>
        </w:rPr>
      </w:pPr>
      <w:r>
        <w:rPr>
          <w:rFonts w:ascii="Calibri" w:hAnsi="Calibri"/>
          <w:b w:val="1"/>
          <w:bCs w:val="1"/>
          <w:u w:color="000000"/>
          <w:rtl w:val="0"/>
          <w:lang w:val="it-IT"/>
        </w:rPr>
        <w:t>Finalit</w:t>
      </w:r>
      <w:r>
        <w:rPr>
          <w:rFonts w:ascii="Calibri" w:hAnsi="Calibri" w:hint="default"/>
          <w:b w:val="1"/>
          <w:bCs w:val="1"/>
          <w:u w:color="000000"/>
          <w:rtl w:val="0"/>
          <w:lang w:val="it-IT"/>
        </w:rPr>
        <w:t>à</w:t>
      </w:r>
      <w:r>
        <w:rPr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Fonts w:ascii="Calibri" w:hAnsi="Calibri"/>
          <w:b w:val="1"/>
          <w:bCs w:val="1"/>
          <w:u w:color="000000"/>
          <w:rtl w:val="0"/>
          <w:lang w:val="it-IT"/>
        </w:rPr>
        <w:t>del</w:t>
      </w:r>
      <w:r>
        <w:rPr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Fonts w:ascii="Calibri" w:hAnsi="Calibri"/>
          <w:b w:val="1"/>
          <w:bCs w:val="1"/>
          <w:spacing w:val="0"/>
          <w:u w:color="000000"/>
          <w:rtl w:val="0"/>
          <w:lang w:val="it-IT"/>
        </w:rPr>
        <w:t>trattamento</w:t>
      </w:r>
    </w:p>
    <w:p>
      <w:pPr>
        <w:pStyle w:val="Corpo"/>
        <w:widowControl w:val="0"/>
        <w:bidi w:val="0"/>
        <w:ind w:left="131" w:right="916" w:firstLine="0"/>
        <w:jc w:val="left"/>
        <w:rPr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Fonts w:ascii="Calibri" w:hAnsi="Calibri"/>
          <w:b w:val="1"/>
          <w:bCs w:val="1"/>
          <w:sz w:val="24"/>
          <w:szCs w:val="24"/>
          <w:u w:color="000000"/>
          <w:rtl w:val="0"/>
        </w:rPr>
        <w:t>La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informiamo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de-DE"/>
        </w:rPr>
        <w:t>che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</w:rPr>
        <w:t>il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Titolare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Trattamento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dei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suoi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dati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personali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è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</w:rPr>
        <w:t>il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Comune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Palermo,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sede</w:t>
      </w:r>
      <w:r>
        <w:rPr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 xml:space="preserve">in Palazzo delle Aquile Piazza Pretoria, 1 90133 Palermo, rappresentato dal sindaco p.t. prof.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Roberto Lagalla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, per l</w:t>
      </w:r>
      <w:r>
        <w:rPr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 xml:space="preserve">esercizio delle funzioni, connesse e strumentali, dei compiti di svolgimento del servizio di Refezione Scolastica ed </w:t>
      </w:r>
      <w:r>
        <w:rPr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è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svolto nel rispetto dei principi di pertinenza e non eccedenza anche con l</w:t>
      </w:r>
      <w:r>
        <w:rPr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 xml:space="preserve">utilizzo di procedure informatizzate garantendo la riservatezza e la sicurezza dei dati </w:t>
      </w:r>
      <w:r>
        <w:rPr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  <w:lang w:val="it-IT"/>
        </w:rPr>
        <w:t>stessi.</w:t>
      </w:r>
    </w:p>
    <w:p>
      <w:pPr>
        <w:pStyle w:val="Corpo"/>
        <w:widowControl w:val="0"/>
        <w:bidi w:val="0"/>
        <w:ind w:left="131" w:right="926" w:firstLine="0"/>
        <w:jc w:val="left"/>
        <w:rPr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Questa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amministrazione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</w:rPr>
        <w:t>ha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nominato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Responsabile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Comunale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della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Protezione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dei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nl-NL"/>
        </w:rPr>
        <w:t>Dati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Personali,</w:t>
      </w:r>
      <w:r>
        <w:rPr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 cui gli interessati possono rivolgersi per tutte le questioni relative al trattamento dei loro dati personali</w:t>
      </w:r>
      <w:r>
        <w:rPr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</w:rPr>
        <w:t>e</w:t>
      </w:r>
      <w:r>
        <w:rPr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</w:rPr>
        <w:t>all</w:t>
      </w:r>
      <w:r>
        <w:rPr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esercizio</w:t>
      </w:r>
      <w:r>
        <w:rPr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dei</w:t>
      </w:r>
      <w:r>
        <w:rPr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loro</w:t>
      </w:r>
      <w:r>
        <w:rPr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diritti</w:t>
      </w:r>
      <w:r>
        <w:rPr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derivanti</w:t>
      </w:r>
      <w:r>
        <w:rPr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dalla</w:t>
      </w:r>
      <w:r>
        <w:rPr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normativa</w:t>
      </w:r>
      <w:r>
        <w:rPr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nazionale</w:t>
      </w:r>
      <w:r>
        <w:rPr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</w:rPr>
        <w:t>e</w:t>
      </w:r>
      <w:r>
        <w:rPr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comunitaria</w:t>
      </w:r>
      <w:r>
        <w:rPr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</w:rPr>
        <w:t>in</w:t>
      </w:r>
      <w:r>
        <w:rPr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materia di protezione dei dati personali:</w:t>
      </w:r>
    </w:p>
    <w:p>
      <w:pPr>
        <w:pStyle w:val="Di default"/>
        <w:widowControl w:val="0"/>
        <w:numPr>
          <w:ilvl w:val="1"/>
          <w:numId w:val="4"/>
        </w:numPr>
        <w:spacing w:before="0" w:line="240" w:lineRule="auto"/>
        <w:jc w:val="left"/>
        <w:rPr>
          <w:rFonts w:ascii="Calibri" w:hAnsi="Calibri"/>
          <w:b w:val="1"/>
          <w:bCs w:val="1"/>
          <w:u w:color="000000"/>
          <w:lang w:val="it-IT"/>
        </w:rPr>
      </w:pPr>
      <w:r>
        <w:rPr>
          <w:rFonts w:ascii="Calibri" w:hAnsi="Calibri"/>
          <w:b w:val="1"/>
          <w:bCs w:val="1"/>
          <w:u w:color="000000"/>
          <w:rtl w:val="0"/>
          <w:lang w:val="it-IT"/>
        </w:rPr>
        <w:t>Contatti:</w:t>
      </w:r>
      <w:r>
        <w:rPr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Hyperlink.0"/>
          <w:rFonts w:ascii="Calibri" w:cs="Calibri" w:hAnsi="Calibri" w:eastAsia="Calibri"/>
          <w:b w:val="1"/>
          <w:bCs w:val="1"/>
          <w:u w:color="000000"/>
          <w:lang w:val="it-IT"/>
        </w:rPr>
        <w:fldChar w:fldCharType="begin" w:fldLock="0"/>
      </w:r>
      <w:r>
        <w:rPr>
          <w:rStyle w:val="Hyperlink.0"/>
          <w:rFonts w:ascii="Calibri" w:cs="Calibri" w:hAnsi="Calibri" w:eastAsia="Calibri"/>
          <w:b w:val="1"/>
          <w:bCs w:val="1"/>
          <w:u w:color="000000"/>
          <w:lang w:val="it-IT"/>
        </w:rPr>
        <w:instrText xml:space="preserve"> HYPERLINK "mailto:rpd@comune.palermo.it"</w:instrText>
      </w:r>
      <w:r>
        <w:rPr>
          <w:rStyle w:val="Hyperlink.0"/>
          <w:rFonts w:ascii="Calibri" w:cs="Calibri" w:hAnsi="Calibri" w:eastAsia="Calibri"/>
          <w:b w:val="1"/>
          <w:bCs w:val="1"/>
          <w:u w:color="000000"/>
          <w:lang w:val="it-IT"/>
        </w:rPr>
        <w:fldChar w:fldCharType="separate" w:fldLock="0"/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>rpd@comune.palermo.it</w:t>
      </w:r>
      <w:r>
        <w:rPr>
          <w:rFonts w:ascii="Calibri" w:cs="Calibri" w:hAnsi="Calibri" w:eastAsia="Calibri"/>
          <w:b w:val="1"/>
          <w:bCs w:val="1"/>
          <w:u w:color="000000"/>
          <w:lang w:val="it-IT"/>
        </w:rPr>
        <w:fldChar w:fldCharType="end" w:fldLock="0"/>
      </w:r>
    </w:p>
    <w:p>
      <w:pPr>
        <w:pStyle w:val="Corpo"/>
        <w:widowControl w:val="0"/>
        <w:bidi w:val="0"/>
        <w:ind w:left="131" w:right="0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Le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finalit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à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istituzionali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trattamento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dati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personali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  <w:lang w:val="it-IT"/>
        </w:rPr>
        <w:t>sono:</w:t>
      </w:r>
    </w:p>
    <w:p>
      <w:pPr>
        <w:pStyle w:val="Di default"/>
        <w:widowControl w:val="0"/>
        <w:numPr>
          <w:ilvl w:val="0"/>
          <w:numId w:val="6"/>
        </w:numPr>
        <w:spacing w:before="0" w:line="240" w:lineRule="auto"/>
        <w:jc w:val="left"/>
        <w:rPr>
          <w:rFonts w:ascii="Calibri" w:hAnsi="Calibri"/>
          <w:b w:val="1"/>
          <w:bCs w:val="1"/>
          <w:u w:color="000000"/>
          <w:lang w:val="it-IT"/>
        </w:rPr>
      </w:pP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Predisposizione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dei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men</w:t>
      </w:r>
      <w:r>
        <w:rPr>
          <w:rStyle w:val="Nessuno"/>
          <w:rFonts w:ascii="Calibri" w:hAnsi="Calibri" w:hint="default"/>
          <w:b w:val="1"/>
          <w:bCs w:val="1"/>
          <w:u w:color="000000"/>
          <w:rtl w:val="0"/>
          <w:lang w:val="it-IT"/>
        </w:rPr>
        <w:t>ù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con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variazioni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derivanti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da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orientamento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>etico/religioso;</w:t>
      </w:r>
    </w:p>
    <w:p>
      <w:pPr>
        <w:pStyle w:val="Di default"/>
        <w:widowControl w:val="0"/>
        <w:numPr>
          <w:ilvl w:val="0"/>
          <w:numId w:val="6"/>
        </w:numPr>
        <w:spacing w:before="0" w:line="240" w:lineRule="auto"/>
        <w:jc w:val="left"/>
        <w:rPr>
          <w:rFonts w:ascii="Calibri" w:hAnsi="Calibri"/>
          <w:b w:val="1"/>
          <w:bCs w:val="1"/>
          <w:u w:color="000000"/>
          <w:lang w:val="it-IT"/>
        </w:rPr>
      </w:pP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Eventuali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incompatibilit</w:t>
      </w:r>
      <w:r>
        <w:rPr>
          <w:rStyle w:val="Nessuno"/>
          <w:rFonts w:ascii="Calibri" w:hAnsi="Calibri" w:hint="default"/>
          <w:b w:val="1"/>
          <w:bCs w:val="1"/>
          <w:u w:color="000000"/>
          <w:rtl w:val="0"/>
          <w:lang w:val="it-IT"/>
        </w:rPr>
        <w:t>à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alimentari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del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minore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dai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quali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derivi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una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dieta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>speciale;</w:t>
      </w:r>
    </w:p>
    <w:p>
      <w:pPr>
        <w:pStyle w:val="Di default"/>
        <w:widowControl w:val="0"/>
        <w:numPr>
          <w:ilvl w:val="0"/>
          <w:numId w:val="7"/>
        </w:numPr>
        <w:spacing w:before="0" w:line="240" w:lineRule="auto"/>
        <w:ind w:right="1868"/>
        <w:jc w:val="left"/>
        <w:rPr>
          <w:rFonts w:ascii="Calibri" w:hAnsi="Calibri"/>
          <w:b w:val="1"/>
          <w:bCs w:val="1"/>
          <w:u w:color="000000"/>
          <w:lang w:val="it-IT"/>
        </w:rPr>
      </w:pP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Archiviazione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delle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informazioni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inerenti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le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incompatibilit</w:t>
      </w:r>
      <w:r>
        <w:rPr>
          <w:rStyle w:val="Nessuno"/>
          <w:rFonts w:ascii="Calibri" w:hAnsi="Calibri" w:hint="default"/>
          <w:b w:val="1"/>
          <w:bCs w:val="1"/>
          <w:u w:color="000000"/>
          <w:rtl w:val="0"/>
          <w:lang w:val="it-IT"/>
        </w:rPr>
        <w:t>à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alimentari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e/o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l</w:t>
      </w:r>
      <w:r>
        <w:rPr>
          <w:rStyle w:val="Nessuno"/>
          <w:rFonts w:ascii="Calibri" w:hAnsi="Calibri" w:hint="default"/>
          <w:b w:val="1"/>
          <w:bCs w:val="1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 xml:space="preserve">orientamento 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>etico/religioso.</w:t>
      </w:r>
    </w:p>
    <w:p>
      <w:pPr>
        <w:pStyle w:val="Di default"/>
        <w:widowControl w:val="0"/>
        <w:numPr>
          <w:ilvl w:val="0"/>
          <w:numId w:val="6"/>
        </w:numPr>
        <w:spacing w:before="0" w:line="240" w:lineRule="auto"/>
        <w:jc w:val="left"/>
        <w:rPr>
          <w:rFonts w:ascii="Calibri" w:hAnsi="Calibri"/>
          <w:b w:val="1"/>
          <w:bCs w:val="1"/>
          <w:u w:color="000000"/>
          <w:lang w:val="it-IT"/>
        </w:rPr>
      </w:pP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Predisposizione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ed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esecuzione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del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servizio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di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refezione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 xml:space="preserve"> scolastica.</w:t>
      </w:r>
    </w:p>
    <w:p>
      <w:pPr>
        <w:pStyle w:val="Di default"/>
        <w:widowControl w:val="0"/>
        <w:numPr>
          <w:ilvl w:val="0"/>
          <w:numId w:val="8"/>
        </w:numPr>
        <w:spacing w:before="0" w:line="240" w:lineRule="auto"/>
        <w:jc w:val="left"/>
        <w:rPr>
          <w:rFonts w:ascii="Calibri" w:hAnsi="Calibri"/>
          <w:b w:val="1"/>
          <w:bCs w:val="1"/>
          <w:u w:color="000000"/>
          <w:lang w:val="it-IT"/>
        </w:rPr>
      </w:pP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Natura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del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>conferimento</w:t>
      </w:r>
    </w:p>
    <w:p>
      <w:pPr>
        <w:pStyle w:val="Corpo"/>
        <w:widowControl w:val="0"/>
        <w:bidi w:val="0"/>
        <w:ind w:left="131" w:right="926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La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raccolta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questi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dati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personali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è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per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questa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Amministrazione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Comunale: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Obbligatoria,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in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quanto si tratta di un trattamento di dati personali effettuato per l'esecuzione di un compito di interesse pubblico o connesso all'esercizio di pubblici poteri a mente dell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art. 2-ter del Codice della Privacy italiano, come integrato dal D.lgs. 101/2018. Un eventuale rifiuto al conferimento volontario dell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interessato determina 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obbligo dell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acquisizione d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ufficio del dato;</w:t>
      </w:r>
    </w:p>
    <w:p>
      <w:pPr>
        <w:pStyle w:val="Di default"/>
        <w:widowControl w:val="0"/>
        <w:numPr>
          <w:ilvl w:val="0"/>
          <w:numId w:val="2"/>
        </w:numPr>
        <w:spacing w:before="0" w:line="240" w:lineRule="auto"/>
        <w:jc w:val="left"/>
        <w:rPr>
          <w:rFonts w:ascii="Calibri" w:hAnsi="Calibri"/>
          <w:b w:val="1"/>
          <w:bCs w:val="1"/>
          <w:u w:color="000000"/>
          <w:lang w:val="it-IT"/>
        </w:rPr>
      </w:pP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Modalit</w:t>
      </w:r>
      <w:r>
        <w:rPr>
          <w:rStyle w:val="Nessuno"/>
          <w:rFonts w:ascii="Calibri" w:hAnsi="Calibri" w:hint="default"/>
          <w:b w:val="1"/>
          <w:bCs w:val="1"/>
          <w:u w:color="000000"/>
          <w:rtl w:val="0"/>
          <w:lang w:val="it-IT"/>
        </w:rPr>
        <w:t>à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del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>trattamento</w:t>
      </w:r>
    </w:p>
    <w:p>
      <w:pPr>
        <w:pStyle w:val="Corpo"/>
        <w:widowControl w:val="0"/>
        <w:bidi w:val="0"/>
        <w:ind w:left="131" w:right="0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La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gestione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servizio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Refezione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Scolastica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comporta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il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trattamento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dati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comuni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e,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nell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ambito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di specifiche attivit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à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, di particolari dati che rivelano l'origine razziale o etnica, le opinioni politiche, le</w:t>
      </w:r>
    </w:p>
    <w:p>
      <w:pPr>
        <w:pStyle w:val="Corpo"/>
        <w:widowControl w:val="0"/>
        <w:bidi w:val="0"/>
        <w:ind w:left="0" w:right="0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  <w:sectPr>
          <w:headerReference w:type="default" r:id="rId4"/>
          <w:footerReference w:type="default" r:id="rId5"/>
          <w:pgSz w:w="11906" w:h="16838" w:orient="portrait"/>
          <w:pgMar w:top="1134" w:right="1134" w:bottom="1414" w:left="1134" w:header="709" w:footer="850"/>
          <w:bidi w:val="0"/>
        </w:sectPr>
      </w:pPr>
      <w:r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  <w:br w:type="page"/>
      </w:r>
      <w:r>
        <w:rPr>
          <w:rStyle w:val="Nessuno"/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u w:color="000000"/>
          <w:rtl w:val="0"/>
        </w:rPr>
      </w:r>
    </w:p>
    <w:p>
      <w:pPr>
        <w:pStyle w:val="Corpo"/>
        <w:widowControl w:val="0"/>
        <w:bidi w:val="0"/>
        <w:spacing w:before="162"/>
        <w:ind w:left="131" w:right="926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convinzioni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religiose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o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filosofiche,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nonch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é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dati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genetici,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dati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biometrici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intesi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a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identificare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in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modo univoco una persona fisica, dati relativi della persona.</w:t>
      </w:r>
    </w:p>
    <w:p>
      <w:pPr>
        <w:pStyle w:val="Di default"/>
        <w:widowControl w:val="0"/>
        <w:bidi w:val="0"/>
        <w:spacing w:before="0" w:line="240" w:lineRule="auto"/>
        <w:ind w:left="0" w:right="0" w:firstLine="0"/>
        <w:jc w:val="left"/>
        <w:rPr>
          <w:rStyle w:val="Nessuno"/>
          <w:rFonts w:ascii="Calibri" w:cs="Calibri" w:hAnsi="Calibri" w:eastAsia="Calibri"/>
          <w:b w:val="1"/>
          <w:bCs w:val="1"/>
          <w:u w:color="000000"/>
          <w:rtl w:val="0"/>
          <w:lang w:val="it-IT"/>
        </w:rPr>
      </w:pPr>
    </w:p>
    <w:p>
      <w:pPr>
        <w:pStyle w:val="Corpo"/>
        <w:widowControl w:val="0"/>
        <w:bidi w:val="0"/>
        <w:ind w:left="131" w:right="0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dati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sono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trattati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in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  <w:lang w:val="it-IT"/>
        </w:rPr>
        <w:t>modalit</w:t>
      </w:r>
      <w:r>
        <w:rPr>
          <w:rStyle w:val="Nessuno"/>
          <w:rFonts w:ascii="Calibri" w:hAnsi="Calibri" w:hint="default"/>
          <w:b w:val="1"/>
          <w:bCs w:val="1"/>
          <w:spacing w:val="-2"/>
          <w:sz w:val="24"/>
          <w:szCs w:val="24"/>
          <w:u w:color="000000"/>
          <w:rtl w:val="0"/>
          <w:lang w:val="it-IT"/>
        </w:rPr>
        <w:t>à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>:</w:t>
      </w:r>
    </w:p>
    <w:p>
      <w:pPr>
        <w:pStyle w:val="Corpo"/>
        <w:widowControl w:val="0"/>
        <w:bidi w:val="0"/>
        <w:ind w:left="131" w:right="1094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Cartacea e quindi sono raccolti in schedari debitamente custoditi con accesso riservato al solo personale appositamente designato; 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 xml:space="preserve">ubicazione di questi archivi cartacei 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è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presso gli uffici. Informatica, mediante memorizzazione in un apposito data-base, gestito con apposite procedure informatiche.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accesso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a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questi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dati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è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riservato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al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solo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personale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appositamente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designato.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Sia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la struttura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rete,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de-DE"/>
        </w:rPr>
        <w:t>che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nl-NL"/>
        </w:rPr>
        <w:t>hardware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de-DE"/>
        </w:rPr>
        <w:t>che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il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en-US"/>
        </w:rPr>
        <w:t>software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sono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conformi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alle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regole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sicurezza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imposte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per le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infrastrutture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informatiche.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ubicazione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fisica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dei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server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è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all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interno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territorio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 xml:space="preserve">Unione 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  <w:lang w:val="it-IT"/>
        </w:rPr>
        <w:t>Europea.</w:t>
      </w:r>
    </w:p>
    <w:p>
      <w:pPr>
        <w:pStyle w:val="Corpo"/>
        <w:widowControl w:val="0"/>
        <w:bidi w:val="0"/>
        <w:ind w:left="131" w:right="926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dati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raccolti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non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possono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essere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ceduti,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diffusi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o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comunicati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a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terzi,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de-DE"/>
        </w:rPr>
        <w:t>che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non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siano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a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loro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volta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una Pubblica Amministrazione, salvo le norme speciali in materia di certificazione ed accesso documentale o generalizzato. Per ogni comunicazione del dato a terzo che non sia oggetto di certificazione obbligatoria per legge o che non avvenga per finalit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à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istituzionali nell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’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obbligatorio scambio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dati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tra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de-DE"/>
        </w:rPr>
        <w:t>PA,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interessato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ha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diritto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a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ricevere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una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pt-PT"/>
        </w:rPr>
        <w:t>notifica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istanza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accesso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da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parte di terzi e in merito alla stessa di controdedurre la sua eventuale contrariet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à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al trattamento.</w:t>
      </w:r>
    </w:p>
    <w:p>
      <w:pPr>
        <w:pStyle w:val="Corpo"/>
        <w:widowControl w:val="0"/>
        <w:bidi w:val="0"/>
        <w:ind w:left="131" w:right="916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dati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personali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oggetto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presente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trattamento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sono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stati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acquisiti: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direttamente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dall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interessato. I dati saranno conservati per il tempo strettamente necessario al perseguimento della finalit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à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 trattamento,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e,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oltre,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secondo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fr-FR"/>
        </w:rPr>
        <w:t>criteri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suggeriti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dalla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normativa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nl-NL"/>
        </w:rPr>
        <w:t>vigente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in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materia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conservazione,</w:t>
      </w:r>
    </w:p>
    <w:p>
      <w:pPr>
        <w:pStyle w:val="Corpo"/>
        <w:widowControl w:val="0"/>
        <w:bidi w:val="0"/>
        <w:ind w:left="131" w:right="0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anche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fr-FR"/>
        </w:rPr>
        <w:t>ai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fini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archiviazione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documenti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amministrativi,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e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comunque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rispetto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principi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pt-PT"/>
        </w:rPr>
        <w:t>liceit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à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, necessit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à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, proporzionalit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à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.</w:t>
      </w:r>
    </w:p>
    <w:p>
      <w:pPr>
        <w:pStyle w:val="Corpo"/>
        <w:widowControl w:val="0"/>
        <w:bidi w:val="0"/>
        <w:ind w:left="131" w:right="421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La base giuridica del trattamento di dati personali per le finalit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à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 xml:space="preserve">sopra esposte 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è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 individuarsi nel disposto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art.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6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par.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1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lett.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e),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“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il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trattamento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è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necessario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per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l'esecuzione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un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compito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 xml:space="preserve">interesse pubblico o connesso all'esercizio di pubblici poteri di cui 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è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investito il titolare del trattamento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”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.</w:t>
      </w:r>
    </w:p>
    <w:p>
      <w:pPr>
        <w:pStyle w:val="Corpo"/>
        <w:widowControl w:val="0"/>
        <w:bidi w:val="0"/>
        <w:ind w:left="131" w:right="421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 xml:space="preserve">La base giuridica per il trattamento per dati particolari 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è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rappresentata dall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 xml:space="preserve">art. 9 GDPR lett. G 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“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 xml:space="preserve">il trattamento 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è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necessario per motivi di interesse pubblico rilevante sulla base del diritto dell'Unione o degli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Stati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membri,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de-DE"/>
        </w:rPr>
        <w:t>che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pt-PT"/>
        </w:rPr>
        <w:t>deve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essere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proporzionato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alla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finalit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à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perseguita,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rispettare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l'essenza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diritto alla protezione dei dati e prevedere misure appropriate e specifiche per tutelare i diritti fondamentali e gli interessi dell'interessato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”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.</w:t>
      </w:r>
    </w:p>
    <w:p>
      <w:pPr>
        <w:pStyle w:val="Corpo"/>
        <w:widowControl w:val="0"/>
        <w:bidi w:val="0"/>
        <w:ind w:left="131" w:right="0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La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normativa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settore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è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la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  <w:lang w:val="it-IT"/>
        </w:rPr>
        <w:t>seguente:</w:t>
      </w:r>
    </w:p>
    <w:p>
      <w:pPr>
        <w:pStyle w:val="Corpo"/>
        <w:widowControl w:val="0"/>
        <w:bidi w:val="0"/>
        <w:ind w:left="131" w:right="0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Regolamento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Servizio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Refezione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Scolastica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-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Approvato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con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Deliberazione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Consiglio</w:t>
      </w:r>
      <w:r>
        <w:rPr>
          <w:rStyle w:val="Nessuno"/>
          <w:rFonts w:ascii="Calibri" w:hAnsi="Calibri"/>
          <w:b w:val="1"/>
          <w:bCs w:val="1"/>
          <w:spacing w:val="-4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  <w:lang w:val="it-IT"/>
        </w:rPr>
        <w:t>Comunale</w:t>
      </w:r>
    </w:p>
    <w:p>
      <w:pPr>
        <w:pStyle w:val="Corpo"/>
        <w:widowControl w:val="0"/>
        <w:bidi w:val="0"/>
        <w:ind w:left="131" w:right="0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 xml:space="preserve">n. 4 del </w:t>
      </w: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</w:rPr>
        <w:t>17/02/2015.</w:t>
      </w:r>
    </w:p>
    <w:p>
      <w:pPr>
        <w:pStyle w:val="Di default"/>
        <w:widowControl w:val="0"/>
        <w:numPr>
          <w:ilvl w:val="0"/>
          <w:numId w:val="9"/>
        </w:numPr>
        <w:spacing w:before="0" w:line="240" w:lineRule="auto"/>
        <w:ind w:right="1216"/>
        <w:jc w:val="left"/>
        <w:rPr>
          <w:rFonts w:ascii="Calibri" w:hAnsi="Calibri"/>
          <w:b w:val="1"/>
          <w:bCs w:val="1"/>
          <w:u w:color="000000"/>
          <w:lang w:val="it-IT"/>
        </w:rPr>
      </w:pP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Categorie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soggetti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ai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quali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dati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personali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possono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essere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comunicati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o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che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possono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venirne a conoscenza in qualit</w:t>
      </w:r>
      <w:r>
        <w:rPr>
          <w:rStyle w:val="Nessuno"/>
          <w:rFonts w:ascii="Calibri" w:hAnsi="Calibri" w:hint="default"/>
          <w:b w:val="1"/>
          <w:bCs w:val="1"/>
          <w:u w:color="000000"/>
          <w:rtl w:val="0"/>
          <w:lang w:val="it-IT"/>
        </w:rPr>
        <w:t xml:space="preserve">à 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di Responsabili o Incaricati</w:t>
      </w:r>
    </w:p>
    <w:p>
      <w:pPr>
        <w:pStyle w:val="Corpo"/>
        <w:widowControl w:val="0"/>
        <w:bidi w:val="0"/>
        <w:ind w:left="131" w:right="0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  <w:lang w:val="it-IT"/>
        </w:rPr>
        <w:t>Autorizzati</w:t>
      </w:r>
    </w:p>
    <w:p>
      <w:pPr>
        <w:pStyle w:val="Corpo"/>
        <w:widowControl w:val="0"/>
        <w:bidi w:val="0"/>
        <w:ind w:left="131" w:right="926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Potranno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venire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a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conoscenza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dati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personali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dipendenti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e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collaboratori,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anche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esterni,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 Titolare e i soggetti che forniscono servizi strumentali alle finalit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à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di cui sopra.</w:t>
      </w:r>
    </w:p>
    <w:p>
      <w:pPr>
        <w:pStyle w:val="Corpo"/>
        <w:widowControl w:val="0"/>
        <w:bidi w:val="0"/>
        <w:ind w:left="0" w:right="0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  <w:sectPr>
          <w:type w:val="continuous"/>
          <w:pgSz w:w="11906" w:h="16838" w:orient="portrait"/>
          <w:pgMar w:top="1134" w:right="1134" w:bottom="1414" w:left="1134" w:header="709" w:footer="850"/>
          <w:bidi w:val="0"/>
        </w:sectPr>
      </w:pPr>
      <w:r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  <w:br w:type="page"/>
      </w:r>
      <w:r>
        <w:rPr>
          <w:rStyle w:val="Nessuno"/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u w:color="000000"/>
          <w:rtl w:val="0"/>
        </w:rPr>
      </w:r>
    </w:p>
    <w:p>
      <w:pPr>
        <w:pStyle w:val="Corpo"/>
        <w:widowControl w:val="0"/>
        <w:bidi w:val="0"/>
        <w:spacing w:before="162"/>
        <w:ind w:left="131" w:right="926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Il</w:t>
      </w:r>
      <w:r>
        <w:rPr>
          <w:rStyle w:val="Nessuno"/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trattamento</w:t>
      </w:r>
      <w:r>
        <w:rPr>
          <w:rStyle w:val="Nessuno"/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sar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à</w:t>
      </w:r>
      <w:r>
        <w:rPr>
          <w:rStyle w:val="Nessuno"/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eseguito</w:t>
      </w:r>
      <w:r>
        <w:rPr>
          <w:rStyle w:val="Nessuno"/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sotto</w:t>
      </w:r>
      <w:r>
        <w:rPr>
          <w:rStyle w:val="Nessuno"/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la</w:t>
      </w:r>
      <w:r>
        <w:rPr>
          <w:rStyle w:val="Nessuno"/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fr-FR"/>
        </w:rPr>
        <w:t>responsabilit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à</w:t>
      </w:r>
      <w:r>
        <w:rPr>
          <w:rStyle w:val="Nessuno"/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diretta</w:t>
      </w:r>
      <w:r>
        <w:rPr>
          <w:rStyle w:val="Nessuno"/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dei</w:t>
      </w:r>
      <w:r>
        <w:rPr>
          <w:rStyle w:val="Nessuno"/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soli</w:t>
      </w:r>
      <w:r>
        <w:rPr>
          <w:rStyle w:val="Nessuno"/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soggetti,</w:t>
      </w:r>
      <w:r>
        <w:rPr>
          <w:rStyle w:val="Nessuno"/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a</w:t>
      </w:r>
      <w:r>
        <w:rPr>
          <w:rStyle w:val="Nessuno"/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ci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ò</w:t>
      </w:r>
      <w:r>
        <w:rPr>
          <w:rStyle w:val="Nessuno"/>
          <w:rFonts w:ascii="Calibri" w:hAnsi="Calibri"/>
          <w:b w:val="1"/>
          <w:bCs w:val="1"/>
          <w:spacing w:val="-1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appositamente designati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a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mente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art.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2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nl-NL"/>
        </w:rPr>
        <w:t>quaterdecies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Codice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della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en-US"/>
        </w:rPr>
        <w:t>Privacy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italiano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D.lgs.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196/2003,</w:t>
      </w:r>
      <w:r>
        <w:rPr>
          <w:rStyle w:val="Nessuno"/>
          <w:rFonts w:ascii="Calibri" w:hAnsi="Calibri"/>
          <w:b w:val="1"/>
          <w:bCs w:val="1"/>
          <w:spacing w:val="-7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come integrato dal D.lgs. 101/2018.</w:t>
      </w:r>
    </w:p>
    <w:p>
      <w:pPr>
        <w:pStyle w:val="Corpo"/>
        <w:widowControl w:val="0"/>
        <w:bidi w:val="0"/>
        <w:ind w:left="131" w:right="0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  <w:lang w:val="it-IT"/>
        </w:rPr>
        <w:t>Destinatari</w:t>
      </w:r>
    </w:p>
    <w:p>
      <w:pPr>
        <w:pStyle w:val="Corpo"/>
        <w:widowControl w:val="0"/>
        <w:bidi w:val="0"/>
        <w:ind w:left="131" w:right="926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Il titolare condivider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à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 tuoi dati con il La Ditta RTI Vivenda- Siristora Food e Global Service Srl- Cooperativa</w:t>
      </w:r>
      <w:r>
        <w:rPr>
          <w:rStyle w:val="Nessuno"/>
          <w:rFonts w:ascii="Calibri" w:hAnsi="Calibri"/>
          <w:b w:val="1"/>
          <w:bCs w:val="1"/>
          <w:spacing w:val="-8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Solidariet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à</w:t>
      </w:r>
      <w:r>
        <w:rPr>
          <w:rStyle w:val="Nessuno"/>
          <w:rFonts w:ascii="Calibri" w:hAnsi="Calibri"/>
          <w:b w:val="1"/>
          <w:bCs w:val="1"/>
          <w:spacing w:val="-8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e</w:t>
      </w:r>
      <w:r>
        <w:rPr>
          <w:rStyle w:val="Nessuno"/>
          <w:rFonts w:ascii="Calibri" w:hAnsi="Calibri"/>
          <w:b w:val="1"/>
          <w:bCs w:val="1"/>
          <w:spacing w:val="-8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Lavoro</w:t>
      </w:r>
      <w:r>
        <w:rPr>
          <w:rStyle w:val="Nessuno"/>
          <w:rFonts w:ascii="Calibri" w:hAnsi="Calibri"/>
          <w:b w:val="1"/>
          <w:bCs w:val="1"/>
          <w:spacing w:val="-8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de-DE"/>
        </w:rPr>
        <w:t>che</w:t>
      </w:r>
      <w:r>
        <w:rPr>
          <w:rStyle w:val="Nessuno"/>
          <w:rFonts w:ascii="Calibri" w:hAnsi="Calibri"/>
          <w:b w:val="1"/>
          <w:bCs w:val="1"/>
          <w:spacing w:val="-8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è</w:t>
      </w:r>
      <w:r>
        <w:rPr>
          <w:rStyle w:val="Nessuno"/>
          <w:rFonts w:ascii="Calibri" w:hAnsi="Calibri"/>
          <w:b w:val="1"/>
          <w:bCs w:val="1"/>
          <w:spacing w:val="-8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stata</w:t>
      </w:r>
      <w:r>
        <w:rPr>
          <w:rStyle w:val="Nessuno"/>
          <w:rFonts w:ascii="Calibri" w:hAnsi="Calibri"/>
          <w:b w:val="1"/>
          <w:bCs w:val="1"/>
          <w:spacing w:val="-8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designata</w:t>
      </w:r>
      <w:r>
        <w:rPr>
          <w:rStyle w:val="Nessuno"/>
          <w:rFonts w:ascii="Calibri" w:hAnsi="Calibri"/>
          <w:b w:val="1"/>
          <w:bCs w:val="1"/>
          <w:spacing w:val="-8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responsabile</w:t>
      </w:r>
      <w:r>
        <w:rPr>
          <w:rStyle w:val="Nessuno"/>
          <w:rFonts w:ascii="Calibri" w:hAnsi="Calibri"/>
          <w:b w:val="1"/>
          <w:bCs w:val="1"/>
          <w:spacing w:val="-8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</w:t>
      </w:r>
      <w:r>
        <w:rPr>
          <w:rStyle w:val="Nessuno"/>
          <w:rFonts w:ascii="Calibri" w:hAnsi="Calibri"/>
          <w:b w:val="1"/>
          <w:bCs w:val="1"/>
          <w:spacing w:val="-8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trattamento</w:t>
      </w:r>
      <w:r>
        <w:rPr>
          <w:rStyle w:val="Nessuno"/>
          <w:rFonts w:ascii="Calibri" w:hAnsi="Calibri"/>
          <w:b w:val="1"/>
          <w:bCs w:val="1"/>
          <w:spacing w:val="-8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fr-FR"/>
        </w:rPr>
        <w:t>ai</w:t>
      </w:r>
      <w:r>
        <w:rPr>
          <w:rStyle w:val="Nessuno"/>
          <w:rFonts w:ascii="Calibri" w:hAnsi="Calibri"/>
          <w:b w:val="1"/>
          <w:bCs w:val="1"/>
          <w:spacing w:val="-8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fr-FR"/>
        </w:rPr>
        <w:t>sensi</w:t>
      </w:r>
      <w:r>
        <w:rPr>
          <w:rStyle w:val="Nessuno"/>
          <w:rFonts w:ascii="Calibri" w:hAnsi="Calibri"/>
          <w:b w:val="1"/>
          <w:bCs w:val="1"/>
          <w:spacing w:val="-8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degli</w:t>
      </w:r>
    </w:p>
    <w:p>
      <w:pPr>
        <w:pStyle w:val="Di default"/>
        <w:widowControl w:val="0"/>
        <w:bidi w:val="0"/>
        <w:spacing w:before="0" w:line="240" w:lineRule="auto"/>
        <w:ind w:left="0" w:right="0" w:firstLine="0"/>
        <w:jc w:val="left"/>
        <w:rPr>
          <w:rStyle w:val="Nessuno"/>
          <w:rFonts w:ascii="Calibri" w:cs="Calibri" w:hAnsi="Calibri" w:eastAsia="Calibri"/>
          <w:b w:val="1"/>
          <w:bCs w:val="1"/>
          <w:u w:color="000000"/>
          <w:rtl w:val="0"/>
          <w:lang w:val="it-IT"/>
        </w:rPr>
      </w:pPr>
    </w:p>
    <w:p>
      <w:pPr>
        <w:pStyle w:val="Corpo"/>
        <w:widowControl w:val="0"/>
        <w:bidi w:val="0"/>
        <w:ind w:left="131" w:right="0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articoli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28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e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seguenti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del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Regolamento</w:t>
      </w:r>
      <w:r>
        <w:rPr>
          <w:rStyle w:val="Nessuno"/>
          <w:rFonts w:ascii="Calibri" w:hAnsi="Calibri"/>
          <w:b w:val="1"/>
          <w:bCs w:val="1"/>
          <w:spacing w:val="-3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>UE.</w:t>
      </w:r>
    </w:p>
    <w:p>
      <w:pPr>
        <w:pStyle w:val="Di default"/>
        <w:widowControl w:val="0"/>
        <w:bidi w:val="0"/>
        <w:spacing w:before="0" w:line="240" w:lineRule="auto"/>
        <w:ind w:left="0" w:right="0" w:firstLine="0"/>
        <w:jc w:val="left"/>
        <w:rPr>
          <w:rStyle w:val="Nessuno"/>
          <w:rFonts w:ascii="Calibri" w:cs="Calibri" w:hAnsi="Calibri" w:eastAsia="Calibri"/>
          <w:b w:val="1"/>
          <w:bCs w:val="1"/>
          <w:u w:color="000000"/>
          <w:rtl w:val="0"/>
          <w:lang w:val="it-IT"/>
        </w:rPr>
      </w:pPr>
    </w:p>
    <w:p>
      <w:pPr>
        <w:pStyle w:val="Di default"/>
        <w:widowControl w:val="0"/>
        <w:numPr>
          <w:ilvl w:val="0"/>
          <w:numId w:val="10"/>
        </w:numPr>
        <w:spacing w:before="0" w:line="240" w:lineRule="auto"/>
        <w:jc w:val="left"/>
        <w:rPr>
          <w:rFonts w:ascii="Calibri" w:hAnsi="Calibri"/>
          <w:b w:val="1"/>
          <w:bCs w:val="1"/>
          <w:u w:color="000000"/>
          <w:lang w:val="it-IT"/>
        </w:rPr>
      </w:pP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>Diritti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>dell</w:t>
      </w:r>
      <w:r>
        <w:rPr>
          <w:rStyle w:val="Hyperlink.0"/>
          <w:rFonts w:ascii="Calibri" w:hAnsi="Calibri" w:hint="default"/>
          <w:b w:val="1"/>
          <w:bCs w:val="1"/>
          <w:u w:color="000000"/>
          <w:rtl w:val="0"/>
          <w:lang w:val="it-IT"/>
        </w:rPr>
        <w:t>’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>interessato</w:t>
      </w:r>
    </w:p>
    <w:p>
      <w:pPr>
        <w:pStyle w:val="Corpo"/>
        <w:widowControl w:val="0"/>
        <w:bidi w:val="0"/>
        <w:ind w:left="131" w:right="926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Agli interessati sono riconosciuti i diritti previsti dall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art. 15 e seguenti del Regolamento UE 2016/679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ed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in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particolare,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il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diritto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accedere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fr-FR"/>
        </w:rPr>
        <w:t>ai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propri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dati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personali,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di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de-DE"/>
        </w:rPr>
        <w:t>chiederne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la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rettifica</w:t>
      </w:r>
      <w:r>
        <w:rPr>
          <w:rStyle w:val="Nessuno"/>
          <w:rFonts w:ascii="Calibri" w:hAnsi="Calibri"/>
          <w:b w:val="1"/>
          <w:bCs w:val="1"/>
          <w:spacing w:val="-5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o 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integrazione se incompleti o inesatti, la limitazione, la cancellazione, nonch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é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di opporsi al loro trattamento o cancellazione, (nel caso di contratto o consenso inserire anche il diritto alla portabilit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à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), rivolgendo la richiesta a Il Comune di Palermo in qualit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à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 xml:space="preserve">di Titolare, oppure al Responsabile per la protezione dei dati personali (Data Protection Officer - 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“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DPO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”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 xml:space="preserve">) e-mail: </w:t>
      </w:r>
      <w:r>
        <w:rPr>
          <w:rStyle w:val="Hyperlink.1"/>
          <w:rFonts w:ascii="Calibri" w:cs="Calibri" w:hAnsi="Calibri" w:eastAsia="Calibri"/>
          <w:b w:val="1"/>
          <w:bCs w:val="1"/>
          <w:spacing w:val="-2"/>
          <w:sz w:val="24"/>
          <w:szCs w:val="24"/>
          <w:u w:color="000000"/>
          <w:rtl w:val="0"/>
        </w:rPr>
        <w:fldChar w:fldCharType="begin" w:fldLock="0"/>
      </w:r>
      <w:r>
        <w:rPr>
          <w:rStyle w:val="Hyperlink.1"/>
          <w:rFonts w:ascii="Calibri" w:cs="Calibri" w:hAnsi="Calibri" w:eastAsia="Calibri"/>
          <w:b w:val="1"/>
          <w:bCs w:val="1"/>
          <w:spacing w:val="-2"/>
          <w:sz w:val="24"/>
          <w:szCs w:val="24"/>
          <w:u w:color="000000"/>
          <w:rtl w:val="0"/>
        </w:rPr>
        <w:instrText xml:space="preserve"> HYPERLINK "mailto:rpd@comune.palermo.it"</w:instrText>
      </w:r>
      <w:r>
        <w:rPr>
          <w:rStyle w:val="Hyperlink.1"/>
          <w:rFonts w:ascii="Calibri" w:cs="Calibri" w:hAnsi="Calibri" w:eastAsia="Calibri"/>
          <w:b w:val="1"/>
          <w:bCs w:val="1"/>
          <w:spacing w:val="-2"/>
          <w:sz w:val="24"/>
          <w:szCs w:val="24"/>
          <w:u w:color="000000"/>
          <w:rtl w:val="0"/>
        </w:rPr>
        <w:fldChar w:fldCharType="separate" w:fldLock="0"/>
      </w:r>
      <w:r>
        <w:rPr>
          <w:rStyle w:val="Hyperlink.1"/>
          <w:rFonts w:ascii="Calibri" w:hAnsi="Calibri"/>
          <w:b w:val="1"/>
          <w:bCs w:val="1"/>
          <w:spacing w:val="-2"/>
          <w:sz w:val="24"/>
          <w:szCs w:val="24"/>
          <w:u w:color="000000"/>
          <w:rtl w:val="0"/>
          <w:lang w:val="it-IT"/>
        </w:rPr>
        <w:t>rpd@comune.palermo.it</w:t>
      </w:r>
      <w:r>
        <w:rPr>
          <w:rFonts w:ascii="Arial" w:cs="Arial" w:hAnsi="Arial" w:eastAsia="Arial"/>
          <w:u w:color="000000"/>
          <w:rtl w:val="0"/>
        </w:rPr>
        <w:fldChar w:fldCharType="end" w:fldLock="0"/>
      </w:r>
    </w:p>
    <w:p>
      <w:pPr>
        <w:pStyle w:val="Di default"/>
        <w:widowControl w:val="0"/>
        <w:numPr>
          <w:ilvl w:val="0"/>
          <w:numId w:val="2"/>
        </w:numPr>
        <w:spacing w:before="0" w:line="240" w:lineRule="auto"/>
        <w:jc w:val="left"/>
        <w:rPr>
          <w:rFonts w:ascii="Calibri" w:hAnsi="Calibri"/>
          <w:b w:val="1"/>
          <w:bCs w:val="1"/>
          <w:u w:color="000000"/>
          <w:lang w:val="it-IT"/>
        </w:rPr>
      </w:pP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>Reclamo</w:t>
      </w:r>
      <w:r>
        <w:rPr>
          <w:rStyle w:val="Nessuno"/>
          <w:rFonts w:ascii="Calibri" w:hAnsi="Calibri"/>
          <w:b w:val="1"/>
          <w:bCs w:val="1"/>
          <w:spacing w:val="0"/>
          <w:u w:color="000000"/>
          <w:rtl w:val="0"/>
          <w:lang w:val="it-IT"/>
        </w:rPr>
        <w:t xml:space="preserve"> 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>all</w:t>
      </w:r>
      <w:r>
        <w:rPr>
          <w:rStyle w:val="Hyperlink.0"/>
          <w:rFonts w:ascii="Calibri" w:hAnsi="Calibri" w:hint="default"/>
          <w:b w:val="1"/>
          <w:bCs w:val="1"/>
          <w:u w:color="000000"/>
          <w:rtl w:val="0"/>
          <w:lang w:val="it-IT"/>
        </w:rPr>
        <w:t>’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>Autorit</w:t>
      </w:r>
      <w:r>
        <w:rPr>
          <w:rStyle w:val="Hyperlink.0"/>
          <w:rFonts w:ascii="Calibri" w:hAnsi="Calibri" w:hint="default"/>
          <w:b w:val="1"/>
          <w:bCs w:val="1"/>
          <w:u w:color="000000"/>
          <w:rtl w:val="0"/>
          <w:lang w:val="it-IT"/>
        </w:rPr>
        <w:t>à</w:t>
      </w:r>
      <w:r>
        <w:rPr>
          <w:rStyle w:val="Nessuno"/>
          <w:rFonts w:ascii="Calibri" w:hAnsi="Calibri"/>
          <w:b w:val="1"/>
          <w:bCs w:val="1"/>
          <w:u w:color="000000"/>
          <w:rtl w:val="0"/>
          <w:lang w:val="it-IT"/>
        </w:rPr>
        <w:t xml:space="preserve"> </w:t>
      </w:r>
      <w:r>
        <w:rPr>
          <w:rStyle w:val="Hyperlink.0"/>
          <w:rFonts w:ascii="Calibri" w:hAnsi="Calibri"/>
          <w:b w:val="1"/>
          <w:bCs w:val="1"/>
          <w:u w:color="000000"/>
          <w:rtl w:val="0"/>
          <w:lang w:val="it-IT"/>
        </w:rPr>
        <w:t>Garante</w:t>
      </w:r>
    </w:p>
    <w:p>
      <w:pPr>
        <w:pStyle w:val="Corpo"/>
        <w:widowControl w:val="0"/>
        <w:bidi w:val="0"/>
        <w:ind w:left="131" w:right="926" w:firstLine="0"/>
        <w:jc w:val="left"/>
        <w:rPr>
          <w:rStyle w:val="Nessuno"/>
          <w:rFonts w:ascii="Calibri" w:cs="Calibri" w:hAnsi="Calibri" w:eastAsia="Calibri"/>
          <w:b w:val="1"/>
          <w:bCs w:val="1"/>
          <w:sz w:val="24"/>
          <w:szCs w:val="24"/>
          <w:u w:color="000000"/>
          <w:rtl w:val="0"/>
        </w:rPr>
      </w:pP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In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ultima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istanza,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oltre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alle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tutele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previste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in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sede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amministrativa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o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giurisdizionale,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è</w:t>
      </w:r>
      <w:r>
        <w:rPr>
          <w:rStyle w:val="Nessuno"/>
          <w:rFonts w:ascii="Calibri" w:hAnsi="Calibri"/>
          <w:b w:val="1"/>
          <w:bCs w:val="1"/>
          <w:spacing w:val="-6"/>
          <w:sz w:val="24"/>
          <w:szCs w:val="24"/>
          <w:u w:color="000000"/>
          <w:rtl w:val="0"/>
        </w:rPr>
        <w:t xml:space="preserve">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ammesso comunque il reclamo all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>’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</w:rPr>
        <w:t>Autorit</w:t>
      </w:r>
      <w:r>
        <w:rPr>
          <w:rStyle w:val="Nessuno"/>
          <w:rFonts w:ascii="Calibri" w:hAnsi="Calibri" w:hint="default"/>
          <w:b w:val="1"/>
          <w:bCs w:val="1"/>
          <w:sz w:val="24"/>
          <w:szCs w:val="24"/>
          <w:u w:color="000000"/>
          <w:rtl w:val="0"/>
          <w:lang w:val="it-IT"/>
        </w:rPr>
        <w:t xml:space="preserve">à </w:t>
      </w:r>
      <w:r>
        <w:rPr>
          <w:rStyle w:val="Nessuno"/>
          <w:rFonts w:ascii="Calibri" w:hAnsi="Calibri"/>
          <w:b w:val="1"/>
          <w:bCs w:val="1"/>
          <w:sz w:val="24"/>
          <w:szCs w:val="24"/>
          <w:u w:color="000000"/>
          <w:rtl w:val="0"/>
          <w:lang w:val="it-IT"/>
        </w:rPr>
        <w:t>Garante, nel caso si ritenga che il trattamento avvenga in violazione del Regolamento citato</w:t>
      </w:r>
    </w:p>
    <w:p>
      <w:pPr>
        <w:pStyle w:val="Corpo"/>
        <w:widowControl w:val="0"/>
        <w:bidi w:val="0"/>
        <w:ind w:left="0" w:right="0" w:firstLine="0"/>
        <w:jc w:val="left"/>
        <w:rPr>
          <w:rtl w:val="0"/>
        </w:rPr>
      </w:pPr>
      <w:r>
        <w:rPr>
          <w:rStyle w:val="Nessuno"/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u w:color="000000"/>
          <w:rtl w:val="0"/>
        </w:rPr>
        <w:br w:type="page"/>
      </w:r>
    </w:p>
    <w:sectPr>
      <w:type w:val="continuous"/>
      <w:pgSz w:w="11906" w:h="16838" w:orient="portrait"/>
      <w:pgMar w:top="1134" w:right="1134" w:bottom="141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6"/>
  </w:abstractNum>
  <w:abstractNum w:abstractNumId="1">
    <w:multiLevelType w:val="hybridMultilevel"/>
    <w:styleLink w:val="Stile importato 6"/>
    <w:lvl w:ilvl="0">
      <w:start w:val="1"/>
      <w:numFmt w:val="decimal"/>
      <w:suff w:val="tab"/>
      <w:lvlText w:val="%1."/>
      <w:lvlJc w:val="left"/>
      <w:pPr>
        <w:ind w:left="371" w:hanging="240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371"/>
        </w:tabs>
        <w:ind w:left="960" w:hanging="240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371"/>
        </w:tabs>
        <w:ind w:left="1680" w:hanging="240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71"/>
        </w:tabs>
        <w:ind w:left="2400" w:hanging="240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371"/>
        </w:tabs>
        <w:ind w:left="3120" w:hanging="240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371"/>
        </w:tabs>
        <w:ind w:left="3840" w:hanging="240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71"/>
        </w:tabs>
        <w:ind w:left="4560" w:hanging="240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371"/>
        </w:tabs>
        <w:ind w:left="5280" w:hanging="240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371"/>
        </w:tabs>
        <w:ind w:left="6000" w:hanging="240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6.0"/>
  </w:abstractNum>
  <w:abstractNum w:abstractNumId="3">
    <w:multiLevelType w:val="hybridMultilevel"/>
    <w:styleLink w:val="Stile importato 6.0"/>
    <w:lvl w:ilvl="0">
      <w:start w:val="1"/>
      <w:numFmt w:val="bullet"/>
      <w:suff w:val="tab"/>
      <w:lvlText w:val="•"/>
      <w:lvlJc w:val="left"/>
      <w:pPr>
        <w:tabs>
          <w:tab w:val="left" w:pos="304"/>
        </w:tabs>
        <w:ind w:left="190" w:hanging="190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304" w:hanging="173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304"/>
        </w:tabs>
        <w:ind w:left="1555" w:hanging="173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304"/>
        </w:tabs>
        <w:ind w:left="2731" w:hanging="173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304"/>
        </w:tabs>
        <w:ind w:left="3906" w:hanging="173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304"/>
        </w:tabs>
        <w:ind w:left="5082" w:hanging="173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304"/>
        </w:tabs>
        <w:ind w:left="6257" w:hanging="173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304"/>
        </w:tabs>
        <w:ind w:left="7433" w:hanging="173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304"/>
        </w:tabs>
        <w:ind w:left="8608" w:hanging="173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Stile importato 7"/>
  </w:abstractNum>
  <w:abstractNum w:abstractNumId="5">
    <w:multiLevelType w:val="hybridMultilevel"/>
    <w:styleLink w:val="Stile importato 7"/>
    <w:lvl w:ilvl="0">
      <w:start w:val="1"/>
      <w:numFmt w:val="bullet"/>
      <w:suff w:val="tab"/>
      <w:lvlText w:val="-"/>
      <w:lvlJc w:val="left"/>
      <w:pPr>
        <w:ind w:left="258" w:hanging="127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•"/>
      <w:lvlJc w:val="left"/>
      <w:pPr>
        <w:tabs>
          <w:tab w:val="left" w:pos="258"/>
        </w:tabs>
        <w:ind w:left="1349" w:hanging="127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nothing"/>
      <w:lvlText w:val="•"/>
      <w:lvlJc w:val="left"/>
      <w:pPr>
        <w:tabs>
          <w:tab w:val="left" w:pos="258"/>
        </w:tabs>
        <w:ind w:left="2431" w:hanging="127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nothing"/>
      <w:lvlText w:val="•"/>
      <w:lvlJc w:val="left"/>
      <w:pPr>
        <w:tabs>
          <w:tab w:val="left" w:pos="258"/>
        </w:tabs>
        <w:ind w:left="3513" w:hanging="127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nothing"/>
      <w:lvlText w:val="•"/>
      <w:lvlJc w:val="left"/>
      <w:pPr>
        <w:tabs>
          <w:tab w:val="left" w:pos="258"/>
        </w:tabs>
        <w:ind w:left="4595" w:hanging="127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nothing"/>
      <w:lvlText w:val="•"/>
      <w:lvlJc w:val="left"/>
      <w:pPr>
        <w:tabs>
          <w:tab w:val="left" w:pos="258"/>
        </w:tabs>
        <w:ind w:left="5677" w:hanging="127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nothing"/>
      <w:lvlText w:val="•"/>
      <w:lvlJc w:val="left"/>
      <w:pPr>
        <w:tabs>
          <w:tab w:val="left" w:pos="258"/>
        </w:tabs>
        <w:ind w:left="6759" w:hanging="127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nothing"/>
      <w:lvlText w:val="•"/>
      <w:lvlJc w:val="left"/>
      <w:pPr>
        <w:tabs>
          <w:tab w:val="left" w:pos="258"/>
        </w:tabs>
        <w:ind w:left="7841" w:hanging="127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nothing"/>
      <w:lvlText w:val="•"/>
      <w:lvlJc w:val="left"/>
      <w:pPr>
        <w:tabs>
          <w:tab w:val="left" w:pos="258"/>
        </w:tabs>
        <w:ind w:left="8923" w:hanging="127"/>
      </w:pPr>
      <w:rPr>
        <w:rFonts w:ascii="Calibri" w:cs="Calibri" w:hAnsi="Calibri" w:eastAsia="Calibri"/>
        <w:b w:val="1"/>
        <w:bCs w:val="1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4"/>
    <w:lvlOverride w:ilvl="0">
      <w:lvl w:ilvl="0">
        <w:start w:val="1"/>
        <w:numFmt w:val="bullet"/>
        <w:suff w:val="tab"/>
        <w:lvlText w:val="-"/>
        <w:lvlJc w:val="left"/>
        <w:pPr>
          <w:tabs>
            <w:tab w:val="num" w:pos="258"/>
          </w:tabs>
          <w:ind w:left="131" w:firstLine="0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258"/>
            <w:tab w:val="num" w:pos="1349"/>
          </w:tabs>
          <w:ind w:left="1222" w:hanging="91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258"/>
          </w:tabs>
          <w:ind w:left="2304" w:hanging="449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258"/>
            <w:tab w:val="num" w:pos="3513"/>
          </w:tabs>
          <w:ind w:left="3386" w:hanging="87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258"/>
          </w:tabs>
          <w:ind w:left="4468" w:hanging="445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258"/>
            <w:tab w:val="num" w:pos="5677"/>
          </w:tabs>
          <w:ind w:left="5550" w:hanging="83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258"/>
          </w:tabs>
          <w:ind w:left="6632" w:hanging="441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258"/>
            <w:tab w:val="num" w:pos="7841"/>
          </w:tabs>
          <w:ind w:left="7714" w:hanging="79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258"/>
          </w:tabs>
          <w:ind w:left="8796" w:hanging="437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0"/>
    <w:lvlOverride w:ilvl="0">
      <w:startOverride w:val="2"/>
    </w:lvlOverride>
  </w:num>
  <w:num w:numId="9">
    <w:abstractNumId w:val="0"/>
    <w:lvlOverride w:ilvl="0">
      <w:startOverride w:val="4"/>
      <w:lvl w:ilvl="0">
        <w:start w:val="4"/>
        <w:numFmt w:val="decimal"/>
        <w:suff w:val="tab"/>
        <w:lvlText w:val="%1."/>
        <w:lvlJc w:val="left"/>
        <w:pPr>
          <w:tabs>
            <w:tab w:val="num" w:pos="371"/>
          </w:tabs>
          <w:ind w:left="240" w:hanging="109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371"/>
            <w:tab w:val="num" w:pos="1091"/>
          </w:tabs>
          <w:ind w:left="960" w:hanging="109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371"/>
            <w:tab w:val="num" w:pos="1811"/>
          </w:tabs>
          <w:ind w:left="1680" w:hanging="109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371"/>
            <w:tab w:val="num" w:pos="2531"/>
          </w:tabs>
          <w:ind w:left="2400" w:hanging="109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371"/>
            <w:tab w:val="num" w:pos="3251"/>
          </w:tabs>
          <w:ind w:left="3120" w:hanging="109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371"/>
            <w:tab w:val="num" w:pos="3971"/>
          </w:tabs>
          <w:ind w:left="3840" w:hanging="109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71"/>
            <w:tab w:val="num" w:pos="4691"/>
          </w:tabs>
          <w:ind w:left="4560" w:hanging="109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371"/>
            <w:tab w:val="num" w:pos="5411"/>
          </w:tabs>
          <w:ind w:left="5280" w:hanging="109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371"/>
            <w:tab w:val="num" w:pos="6131"/>
          </w:tabs>
          <w:ind w:left="6000" w:hanging="109"/>
        </w:pPr>
        <w:rPr>
          <w:rFonts w:ascii="Calibri" w:cs="Calibri" w:hAnsi="Calibri" w:eastAsia="Calibri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Stile importato 6">
    <w:name w:val="Stile importato 6"/>
    <w:pPr>
      <w:numPr>
        <w:numId w:val="1"/>
      </w:numPr>
    </w:pPr>
  </w:style>
  <w:style w:type="numbering" w:styleId="Stile importato 6.0">
    <w:name w:val="Stile importato 6.0"/>
    <w:pPr>
      <w:numPr>
        <w:numId w:val="3"/>
      </w:numPr>
    </w:p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spacing w:val="0"/>
    </w:rPr>
  </w:style>
  <w:style w:type="numbering" w:styleId="Stile importato 7">
    <w:name w:val="Stile importato 7"/>
    <w:pPr>
      <w:numPr>
        <w:numId w:val="5"/>
      </w:numPr>
    </w:pPr>
  </w:style>
  <w:style w:type="character" w:styleId="Hyperlink.1">
    <w:name w:val="Hyperlink.1"/>
    <w:basedOn w:val="Nessuno"/>
    <w:next w:val="Hyperlink.1"/>
    <w:rPr>
      <w:rFonts w:ascii="Calibri" w:cs="Calibri" w:hAnsi="Calibri" w:eastAsia="Calibri"/>
      <w:b w:val="1"/>
      <w:bCs w:val="1"/>
      <w:spacing w:val="-2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