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C4FD7" w:rsidRPr="001C6D6C" w:rsidRDefault="00BF02EE">
      <w:pPr>
        <w:spacing w:after="0"/>
        <w:ind w:left="0" w:firstLine="0"/>
        <w:jc w:val="right"/>
        <w:rPr>
          <w:color w:val="000000" w:themeColor="text1"/>
        </w:rPr>
      </w:pPr>
      <w:r w:rsidRPr="001C6D6C">
        <w:rPr>
          <w:noProof/>
          <w:color w:val="000000" w:themeColor="text1"/>
        </w:rPr>
        <w:drawing>
          <wp:anchor distT="0" distB="0" distL="0" distR="0" simplePos="0" relativeHeight="251659264" behindDoc="0" locked="0" layoutInCell="0" allowOverlap="1" wp14:anchorId="4F8C6BA1" wp14:editId="3F435934">
            <wp:simplePos x="0" y="0"/>
            <wp:positionH relativeFrom="column">
              <wp:posOffset>-41090</wp:posOffset>
            </wp:positionH>
            <wp:positionV relativeFrom="paragraph">
              <wp:posOffset>-225575</wp:posOffset>
            </wp:positionV>
            <wp:extent cx="6338326" cy="2103755"/>
            <wp:effectExtent l="0" t="0" r="0" b="4445"/>
            <wp:wrapNone/>
            <wp:docPr id="1" name="Immagine1" descr="Intestazione dell'Istituto Comprensivo Statale Principessa Elena di Napoli di Paler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7"/>
                    <a:stretch>
                      <a:fillRect/>
                    </a:stretch>
                  </pic:blipFill>
                  <pic:spPr bwMode="auto">
                    <a:xfrm>
                      <a:off x="0" y="0"/>
                      <a:ext cx="6347500" cy="2106800"/>
                    </a:xfrm>
                    <a:prstGeom prst="rect">
                      <a:avLst/>
                    </a:prstGeom>
                  </pic:spPr>
                </pic:pic>
              </a:graphicData>
            </a:graphic>
            <wp14:sizeRelH relativeFrom="margin">
              <wp14:pctWidth>0</wp14:pctWidth>
            </wp14:sizeRelH>
          </wp:anchor>
        </w:drawing>
      </w:r>
      <w:r w:rsidRPr="001C6D6C">
        <w:rPr>
          <w:rFonts w:ascii="Calibri" w:eastAsia="Calibri" w:hAnsi="Calibri" w:cs="Calibri"/>
          <w:color w:val="000000" w:themeColor="text1"/>
        </w:rPr>
        <w:t xml:space="preserve"> </w:t>
      </w:r>
    </w:p>
    <w:p w:rsidR="00BF02EE" w:rsidRPr="001C6D6C" w:rsidRDefault="00BF02EE">
      <w:pPr>
        <w:spacing w:after="0"/>
        <w:ind w:left="0" w:firstLine="0"/>
        <w:rPr>
          <w:b/>
          <w:color w:val="000000" w:themeColor="text1"/>
        </w:rPr>
      </w:pPr>
    </w:p>
    <w:p w:rsidR="00BF02EE" w:rsidRPr="001C6D6C" w:rsidRDefault="00BF02EE">
      <w:pPr>
        <w:spacing w:after="0"/>
        <w:ind w:left="0" w:firstLine="0"/>
        <w:rPr>
          <w:b/>
          <w:color w:val="000000" w:themeColor="text1"/>
        </w:rPr>
      </w:pPr>
    </w:p>
    <w:p w:rsidR="00BF02EE" w:rsidRPr="001C6D6C" w:rsidRDefault="00BF02EE">
      <w:pPr>
        <w:spacing w:after="0"/>
        <w:ind w:left="0" w:firstLine="0"/>
        <w:rPr>
          <w:b/>
          <w:color w:val="000000" w:themeColor="text1"/>
        </w:rPr>
      </w:pPr>
    </w:p>
    <w:p w:rsidR="00BF02EE" w:rsidRPr="001C6D6C" w:rsidRDefault="00BF02EE">
      <w:pPr>
        <w:spacing w:after="0"/>
        <w:ind w:left="0" w:firstLine="0"/>
        <w:rPr>
          <w:b/>
          <w:color w:val="000000" w:themeColor="text1"/>
        </w:rPr>
      </w:pPr>
    </w:p>
    <w:p w:rsidR="00BF02EE" w:rsidRPr="001C6D6C" w:rsidRDefault="00BF02EE">
      <w:pPr>
        <w:spacing w:after="0"/>
        <w:ind w:left="0" w:firstLine="0"/>
        <w:rPr>
          <w:b/>
          <w:color w:val="000000" w:themeColor="text1"/>
        </w:rPr>
      </w:pPr>
    </w:p>
    <w:p w:rsidR="00BF02EE" w:rsidRPr="001C6D6C" w:rsidRDefault="00BF02EE">
      <w:pPr>
        <w:spacing w:after="0"/>
        <w:ind w:left="0" w:firstLine="0"/>
        <w:rPr>
          <w:b/>
          <w:color w:val="000000" w:themeColor="text1"/>
        </w:rPr>
      </w:pPr>
    </w:p>
    <w:p w:rsidR="00BF02EE" w:rsidRPr="001C6D6C" w:rsidRDefault="00BF02EE">
      <w:pPr>
        <w:spacing w:after="0"/>
        <w:ind w:left="0" w:firstLine="0"/>
        <w:rPr>
          <w:b/>
          <w:color w:val="000000" w:themeColor="text1"/>
        </w:rPr>
      </w:pPr>
    </w:p>
    <w:p w:rsidR="00BF02EE" w:rsidRPr="001C6D6C" w:rsidRDefault="00BF02EE">
      <w:pPr>
        <w:spacing w:after="0"/>
        <w:ind w:left="0" w:firstLine="0"/>
        <w:rPr>
          <w:b/>
          <w:color w:val="000000" w:themeColor="text1"/>
        </w:rPr>
      </w:pPr>
    </w:p>
    <w:p w:rsidR="00BF02EE" w:rsidRPr="001C6D6C" w:rsidRDefault="00BF02EE">
      <w:pPr>
        <w:spacing w:after="0"/>
        <w:ind w:left="0" w:firstLine="0"/>
        <w:rPr>
          <w:b/>
          <w:color w:val="000000" w:themeColor="text1"/>
        </w:rPr>
      </w:pPr>
    </w:p>
    <w:p w:rsidR="00BF02EE" w:rsidRPr="001C6D6C" w:rsidRDefault="00BF02EE">
      <w:pPr>
        <w:spacing w:after="0"/>
        <w:ind w:left="0" w:firstLine="0"/>
        <w:rPr>
          <w:b/>
          <w:color w:val="000000" w:themeColor="text1"/>
        </w:rPr>
      </w:pPr>
    </w:p>
    <w:p w:rsidR="00190D8C" w:rsidRPr="001C6D6C" w:rsidRDefault="00000000">
      <w:pPr>
        <w:pStyle w:val="TitleClassi"/>
        <w:rPr>
          <w:color w:val="000000" w:themeColor="text1"/>
        </w:rPr>
      </w:pPr>
      <w:r w:rsidRPr="001C6D6C">
        <w:rPr>
          <w:color w:val="000000" w:themeColor="text1"/>
        </w:rPr>
        <w:t>CRITERI DIDATTICO-EDUCATIVI GENERALI COMUNI PER LA FORMAZIONE DELLE CLASSI E DELLE SEZIONI</w:t>
      </w:r>
    </w:p>
    <w:p w:rsidR="00190D8C" w:rsidRPr="001C6D6C" w:rsidRDefault="00000000">
      <w:pPr>
        <w:pStyle w:val="SubtitleClassi"/>
        <w:rPr>
          <w:color w:val="000000" w:themeColor="text1"/>
        </w:rPr>
      </w:pPr>
      <w:r w:rsidRPr="001C6D6C">
        <w:rPr>
          <w:i w:val="0"/>
          <w:color w:val="000000" w:themeColor="text1"/>
          <w:sz w:val="19"/>
        </w:rPr>
        <w:t xml:space="preserve">Delibera del </w:t>
      </w:r>
      <w:r w:rsidR="008E14F9" w:rsidRPr="001C6D6C">
        <w:rPr>
          <w:i w:val="0"/>
          <w:color w:val="000000" w:themeColor="text1"/>
          <w:sz w:val="19"/>
        </w:rPr>
        <w:t>2 Settembre 2026</w:t>
      </w:r>
    </w:p>
    <w:p w:rsidR="00190D8C" w:rsidRPr="001C6D6C" w:rsidRDefault="00000000">
      <w:pPr>
        <w:pStyle w:val="HeadingClassi1"/>
        <w:jc w:val="center"/>
        <w:rPr>
          <w:color w:val="000000" w:themeColor="text1"/>
        </w:rPr>
      </w:pPr>
      <w:r w:rsidRPr="001C6D6C">
        <w:rPr>
          <w:color w:val="000000" w:themeColor="text1"/>
        </w:rPr>
        <w:t>IL COLLEGIO DEI DOCENTI</w:t>
      </w:r>
    </w:p>
    <w:p w:rsidR="00190D8C" w:rsidRPr="001C6D6C" w:rsidRDefault="00000000">
      <w:pPr>
        <w:pStyle w:val="PreambleClassi"/>
        <w:rPr>
          <w:color w:val="000000" w:themeColor="text1"/>
        </w:rPr>
      </w:pPr>
      <w:r w:rsidRPr="001C6D6C">
        <w:rPr>
          <w:b/>
          <w:color w:val="000000" w:themeColor="text1"/>
        </w:rPr>
        <w:t>VISTI</w:t>
      </w:r>
      <w:r w:rsidRPr="001C6D6C">
        <w:rPr>
          <w:color w:val="000000" w:themeColor="text1"/>
        </w:rPr>
        <w:t xml:space="preserve"> gli articoli 3, 34 e 97 della Costituzione, in materia di uguaglianza, diritto all'istruzione, imparzialità e buon andamento dell'amministrazione;</w:t>
      </w:r>
    </w:p>
    <w:p w:rsidR="00190D8C" w:rsidRPr="001C6D6C" w:rsidRDefault="00000000">
      <w:pPr>
        <w:pStyle w:val="PreambleClassi"/>
        <w:rPr>
          <w:color w:val="000000" w:themeColor="text1"/>
        </w:rPr>
      </w:pPr>
      <w:r w:rsidRPr="001C6D6C">
        <w:rPr>
          <w:b/>
          <w:color w:val="000000" w:themeColor="text1"/>
        </w:rPr>
        <w:t>VISTO</w:t>
      </w:r>
      <w:r w:rsidRPr="001C6D6C">
        <w:rPr>
          <w:color w:val="000000" w:themeColor="text1"/>
        </w:rPr>
        <w:t xml:space="preserve"> l'articolo 7, comma 2, lettera b), del decreto legislativo 16 aprile 1994, n. 297, ai sensi del quale il Collegio dei docenti formula proposte per la formazione e la composizione delle classi, tenuto conto dei criteri generali indicati dal Consiglio d'istituto;</w:t>
      </w:r>
    </w:p>
    <w:p w:rsidR="00190D8C" w:rsidRPr="001C6D6C" w:rsidRDefault="00000000">
      <w:pPr>
        <w:pStyle w:val="PreambleClassi"/>
        <w:rPr>
          <w:color w:val="000000" w:themeColor="text1"/>
        </w:rPr>
      </w:pPr>
      <w:r w:rsidRPr="001C6D6C">
        <w:rPr>
          <w:b/>
          <w:color w:val="000000" w:themeColor="text1"/>
        </w:rPr>
        <w:t>VISTO</w:t>
      </w:r>
      <w:r w:rsidRPr="001C6D6C">
        <w:rPr>
          <w:color w:val="000000" w:themeColor="text1"/>
        </w:rPr>
        <w:t xml:space="preserve"> l'articolo 10, comma 4, del decreto legislativo 16 aprile 1994, n. 297, che attribuisce al Consiglio d'istituto la competenza a indicare i criteri generali relativi alla formazione delle classi;</w:t>
      </w:r>
    </w:p>
    <w:p w:rsidR="00190D8C" w:rsidRPr="001C6D6C" w:rsidRDefault="00000000">
      <w:pPr>
        <w:pStyle w:val="PreambleClassi"/>
        <w:rPr>
          <w:color w:val="000000" w:themeColor="text1"/>
        </w:rPr>
      </w:pPr>
      <w:r w:rsidRPr="001C6D6C">
        <w:rPr>
          <w:b/>
          <w:color w:val="000000" w:themeColor="text1"/>
        </w:rPr>
        <w:t>VISTO</w:t>
      </w:r>
      <w:r w:rsidRPr="001C6D6C">
        <w:rPr>
          <w:color w:val="000000" w:themeColor="text1"/>
        </w:rPr>
        <w:t xml:space="preserve"> l'articolo 25 del decreto legislativo 30 marzo 2001, n. 165, relativo alle funzioni di direzione, coordinamento e gestione della Dirigente scolastica, nel rispetto delle competenze degli organi collegiali;</w:t>
      </w:r>
    </w:p>
    <w:p w:rsidR="00190D8C" w:rsidRPr="001C6D6C" w:rsidRDefault="00000000">
      <w:pPr>
        <w:pStyle w:val="PreambleClassi"/>
        <w:rPr>
          <w:color w:val="000000" w:themeColor="text1"/>
        </w:rPr>
      </w:pPr>
      <w:r w:rsidRPr="001C6D6C">
        <w:rPr>
          <w:b/>
          <w:color w:val="000000" w:themeColor="text1"/>
        </w:rPr>
        <w:t>VISTO</w:t>
      </w:r>
      <w:r w:rsidRPr="001C6D6C">
        <w:rPr>
          <w:color w:val="000000" w:themeColor="text1"/>
        </w:rPr>
        <w:t xml:space="preserve"> l'articolo 4 del decreto del Presidente della Repubblica 8 marzo 1999, n. 275, in materia di autonomia didattica, valorizzazione delle diversità, individualizzazione dei percorsi e successo formativo;</w:t>
      </w:r>
    </w:p>
    <w:p w:rsidR="00190D8C" w:rsidRPr="001C6D6C" w:rsidRDefault="00000000">
      <w:pPr>
        <w:pStyle w:val="PreambleClassi"/>
        <w:rPr>
          <w:color w:val="000000" w:themeColor="text1"/>
        </w:rPr>
      </w:pPr>
      <w:r w:rsidRPr="001C6D6C">
        <w:rPr>
          <w:b/>
          <w:color w:val="000000" w:themeColor="text1"/>
        </w:rPr>
        <w:t>VISTI</w:t>
      </w:r>
      <w:r w:rsidRPr="001C6D6C">
        <w:rPr>
          <w:color w:val="000000" w:themeColor="text1"/>
        </w:rPr>
        <w:t xml:space="preserve"> gli articoli 3 e 5 e, per quanto applicabili ai diversi ordini di scuola, gli articoli da 9 a 11 del decreto del Presidente della Repubblica 20 marzo 2009, n. 81, relativi alla costituzione delle classi e delle sezioni e alle classi che accolgono alunni con disabilità;</w:t>
      </w:r>
    </w:p>
    <w:p w:rsidR="00190D8C" w:rsidRPr="001C6D6C" w:rsidRDefault="00000000">
      <w:pPr>
        <w:pStyle w:val="PreambleClassi"/>
        <w:rPr>
          <w:color w:val="000000" w:themeColor="text1"/>
        </w:rPr>
      </w:pPr>
      <w:r w:rsidRPr="001C6D6C">
        <w:rPr>
          <w:b/>
          <w:color w:val="000000" w:themeColor="text1"/>
        </w:rPr>
        <w:t>VISTE</w:t>
      </w:r>
      <w:r w:rsidRPr="001C6D6C">
        <w:rPr>
          <w:color w:val="000000" w:themeColor="text1"/>
        </w:rPr>
        <w:t xml:space="preserve"> la legge 5 febbraio 1992, n. 104, la legge 8 ottobre 2010, n. 170 e il decreto legislativo 13 aprile 2017, n. 66, come modificato dal decreto legislativo 7 agosto 2019, n. 96, in materia di inclusione scolastica;</w:t>
      </w:r>
    </w:p>
    <w:p w:rsidR="00190D8C" w:rsidRPr="001C6D6C" w:rsidRDefault="00000000">
      <w:pPr>
        <w:pStyle w:val="PreambleClassi"/>
        <w:rPr>
          <w:color w:val="000000" w:themeColor="text1"/>
        </w:rPr>
      </w:pPr>
      <w:r w:rsidRPr="001C6D6C">
        <w:rPr>
          <w:b/>
          <w:color w:val="000000" w:themeColor="text1"/>
        </w:rPr>
        <w:t>VISTO</w:t>
      </w:r>
      <w:r w:rsidRPr="001C6D6C">
        <w:rPr>
          <w:color w:val="000000" w:themeColor="text1"/>
        </w:rPr>
        <w:t xml:space="preserve"> l'articolo 45 del decreto del Presidente della Repubblica 31 agosto 1999, n. 394, in materia di iscrizione e ripartizione nelle classi degli alunni con cittadinanza non italiana;</w:t>
      </w:r>
    </w:p>
    <w:p w:rsidR="00190D8C" w:rsidRPr="001C6D6C" w:rsidRDefault="00000000">
      <w:pPr>
        <w:pStyle w:val="PreambleClassi"/>
        <w:rPr>
          <w:color w:val="000000" w:themeColor="text1"/>
        </w:rPr>
      </w:pPr>
      <w:r w:rsidRPr="001C6D6C">
        <w:rPr>
          <w:b/>
          <w:color w:val="000000" w:themeColor="text1"/>
        </w:rPr>
        <w:t>VISTA</w:t>
      </w:r>
      <w:r w:rsidRPr="001C6D6C">
        <w:rPr>
          <w:color w:val="000000" w:themeColor="text1"/>
        </w:rPr>
        <w:t xml:space="preserve"> la legge 7 agosto 1990, n. 241 e, in particolare, l'articolo 1, che assoggetta l'attività amministrativa ai principi di efficacia, imparzialità, pubblicità e trasparenza;</w:t>
      </w:r>
    </w:p>
    <w:p w:rsidR="00190D8C" w:rsidRPr="001C6D6C" w:rsidRDefault="00000000">
      <w:pPr>
        <w:pStyle w:val="PreambleClassi"/>
        <w:rPr>
          <w:color w:val="000000" w:themeColor="text1"/>
        </w:rPr>
      </w:pPr>
      <w:r w:rsidRPr="001C6D6C">
        <w:rPr>
          <w:b/>
          <w:color w:val="000000" w:themeColor="text1"/>
        </w:rPr>
        <w:t>VISTI</w:t>
      </w:r>
      <w:r w:rsidRPr="001C6D6C">
        <w:rPr>
          <w:color w:val="000000" w:themeColor="text1"/>
        </w:rPr>
        <w:t xml:space="preserve"> il regolamento (UE) 2016/679 e il decreto legislativo 30 giugno 2003, n. 196, come modificato dal decreto legislativo 10 agosto 2018, n. 101, in materia di protezione dei dati personali;</w:t>
      </w:r>
    </w:p>
    <w:p w:rsidR="00190D8C" w:rsidRPr="001C6D6C" w:rsidRDefault="00000000">
      <w:pPr>
        <w:pStyle w:val="PreambleClassi"/>
        <w:rPr>
          <w:color w:val="000000" w:themeColor="text1"/>
        </w:rPr>
      </w:pPr>
      <w:r w:rsidRPr="001C6D6C">
        <w:rPr>
          <w:b/>
          <w:color w:val="000000" w:themeColor="text1"/>
        </w:rPr>
        <w:t>VISTO</w:t>
      </w:r>
      <w:r w:rsidRPr="001C6D6C">
        <w:rPr>
          <w:color w:val="000000" w:themeColor="text1"/>
        </w:rPr>
        <w:t xml:space="preserve"> il Piano triennale dell'offerta formativa dell'Istituzione scolastica;</w:t>
      </w:r>
    </w:p>
    <w:p w:rsidR="00190D8C" w:rsidRPr="001C6D6C" w:rsidRDefault="00000000">
      <w:pPr>
        <w:pStyle w:val="PreambleClassi"/>
        <w:rPr>
          <w:color w:val="000000" w:themeColor="text1"/>
        </w:rPr>
      </w:pPr>
      <w:r w:rsidRPr="001C6D6C">
        <w:rPr>
          <w:b/>
          <w:color w:val="000000" w:themeColor="text1"/>
        </w:rPr>
        <w:t>FATTE SALVE</w:t>
      </w:r>
      <w:r w:rsidRPr="001C6D6C">
        <w:rPr>
          <w:color w:val="000000" w:themeColor="text1"/>
        </w:rPr>
        <w:t xml:space="preserve"> le disposizioni annuali in materia di iscrizioni e organici, i parametri numerici vigenti, le risorse assegnate, la capienza e la sicurezza dei locali scolastici;</w:t>
      </w:r>
    </w:p>
    <w:p w:rsidR="00190D8C" w:rsidRPr="001C6D6C" w:rsidRDefault="00000000">
      <w:pPr>
        <w:pStyle w:val="PreambleClassi"/>
        <w:rPr>
          <w:color w:val="000000" w:themeColor="text1"/>
        </w:rPr>
      </w:pPr>
      <w:r w:rsidRPr="001C6D6C">
        <w:rPr>
          <w:b/>
          <w:color w:val="000000" w:themeColor="text1"/>
        </w:rPr>
        <w:t>CONSIDERATA</w:t>
      </w:r>
      <w:r w:rsidRPr="001C6D6C">
        <w:rPr>
          <w:color w:val="000000" w:themeColor="text1"/>
        </w:rPr>
        <w:t xml:space="preserve"> la necessità di costituire gruppi classe eterogenei al loro interno e tendenzialmente equilibrati tra loro, evitando concentrazioni di situazioni di particolare complessità educativa, didattica o relazionale;</w:t>
      </w:r>
    </w:p>
    <w:p w:rsidR="00190D8C" w:rsidRPr="001C6D6C" w:rsidRDefault="00000000">
      <w:pPr>
        <w:pStyle w:val="PreambleClassi"/>
        <w:rPr>
          <w:color w:val="000000" w:themeColor="text1"/>
        </w:rPr>
      </w:pPr>
      <w:r w:rsidRPr="001C6D6C">
        <w:rPr>
          <w:b/>
          <w:color w:val="000000" w:themeColor="text1"/>
        </w:rPr>
        <w:t>RITENUTO</w:t>
      </w:r>
      <w:r w:rsidRPr="001C6D6C">
        <w:rPr>
          <w:color w:val="000000" w:themeColor="text1"/>
        </w:rPr>
        <w:t xml:space="preserve"> necessario assicurare criteri predeterminati, trasparenti, inclusivi, non discriminatori e concretamente applicabili;</w:t>
      </w:r>
    </w:p>
    <w:p w:rsidR="00190D8C" w:rsidRPr="001C6D6C" w:rsidRDefault="00000000">
      <w:pPr>
        <w:pStyle w:val="HeadingClassi1"/>
        <w:jc w:val="center"/>
        <w:rPr>
          <w:color w:val="000000" w:themeColor="text1"/>
        </w:rPr>
      </w:pPr>
      <w:r w:rsidRPr="001C6D6C">
        <w:rPr>
          <w:color w:val="000000" w:themeColor="text1"/>
        </w:rPr>
        <w:t>DELIBERA</w:t>
      </w:r>
    </w:p>
    <w:p w:rsidR="00190D8C" w:rsidRPr="001C6D6C" w:rsidRDefault="00000000">
      <w:pPr>
        <w:pStyle w:val="BodyClassi"/>
        <w:numPr>
          <w:ilvl w:val="0"/>
          <w:numId w:val="1"/>
        </w:numPr>
        <w:rPr>
          <w:color w:val="000000" w:themeColor="text1"/>
        </w:rPr>
      </w:pPr>
      <w:r w:rsidRPr="001C6D6C">
        <w:rPr>
          <w:color w:val="000000" w:themeColor="text1"/>
          <w:sz w:val="20"/>
        </w:rPr>
        <w:t>di formulare alla Dirigente scolastica, ai sensi dell'articolo 7, comma 2, lettera b), del decreto legislativo n. 297/1994, la proposta dei criteri contenuti nell'Allegato A, parte integrante della presente deliberazione.</w:t>
      </w:r>
    </w:p>
    <w:p w:rsidR="00190D8C" w:rsidRPr="001C6D6C" w:rsidRDefault="00000000">
      <w:pPr>
        <w:pStyle w:val="BodyClassi"/>
        <w:numPr>
          <w:ilvl w:val="0"/>
          <w:numId w:val="1"/>
        </w:numPr>
        <w:rPr>
          <w:color w:val="000000" w:themeColor="text1"/>
        </w:rPr>
      </w:pPr>
      <w:r w:rsidRPr="001C6D6C">
        <w:rPr>
          <w:color w:val="000000" w:themeColor="text1"/>
          <w:sz w:val="20"/>
        </w:rPr>
        <w:t>di approvare, per gli aspetti di competenza del Collegio dei docenti, i principi e le indicazioni didattico-educative sui quali deve fondarsi la formazione delle classi e delle sezioni.</w:t>
      </w:r>
    </w:p>
    <w:p w:rsidR="00190D8C" w:rsidRPr="001C6D6C" w:rsidRDefault="00000000">
      <w:pPr>
        <w:pStyle w:val="BodyClassi"/>
        <w:numPr>
          <w:ilvl w:val="0"/>
          <w:numId w:val="1"/>
        </w:numPr>
        <w:rPr>
          <w:color w:val="000000" w:themeColor="text1"/>
        </w:rPr>
      </w:pPr>
      <w:r w:rsidRPr="001C6D6C">
        <w:rPr>
          <w:color w:val="000000" w:themeColor="text1"/>
          <w:sz w:val="20"/>
        </w:rPr>
        <w:t>di chiedere alla Dirigente scolastica di sottoporre la presente proposta al Consiglio d'istituto, affinché adotti i criteri generali di propria competenza ai sensi dell'articolo 10, comma 4, del decreto legislativo n. 297/1994.</w:t>
      </w:r>
    </w:p>
    <w:p w:rsidR="00190D8C" w:rsidRPr="001C6D6C" w:rsidRDefault="00000000">
      <w:pPr>
        <w:pStyle w:val="BodyClassi"/>
        <w:numPr>
          <w:ilvl w:val="0"/>
          <w:numId w:val="1"/>
        </w:numPr>
        <w:rPr>
          <w:color w:val="000000" w:themeColor="text1"/>
        </w:rPr>
      </w:pPr>
      <w:r w:rsidRPr="001C6D6C">
        <w:rPr>
          <w:color w:val="000000" w:themeColor="text1"/>
          <w:sz w:val="20"/>
        </w:rPr>
        <w:t>di dare atto che, dopo l'adozione da parte del Consiglio d'istituto, la concreta costituzione delle classi e l'assegnazione degli alunni sono disposte dalla Dirigente scolastica, nel rispetto delle norme, dei criteri approvati e delle risorse effettivamente assegnate.</w:t>
      </w:r>
    </w:p>
    <w:p w:rsidR="00190D8C" w:rsidRPr="001C6D6C" w:rsidRDefault="00000000">
      <w:pPr>
        <w:pStyle w:val="TitleClassi"/>
        <w:pageBreakBefore/>
        <w:rPr>
          <w:color w:val="000000" w:themeColor="text1"/>
        </w:rPr>
      </w:pPr>
      <w:r w:rsidRPr="001C6D6C">
        <w:rPr>
          <w:color w:val="000000" w:themeColor="text1"/>
        </w:rPr>
        <w:lastRenderedPageBreak/>
        <w:t>ALLEGATO A</w:t>
      </w:r>
    </w:p>
    <w:p w:rsidR="00190D8C" w:rsidRPr="001C6D6C" w:rsidRDefault="00000000">
      <w:pPr>
        <w:pStyle w:val="SubtitleClassi"/>
        <w:rPr>
          <w:color w:val="000000" w:themeColor="text1"/>
        </w:rPr>
      </w:pPr>
      <w:r w:rsidRPr="001C6D6C">
        <w:rPr>
          <w:color w:val="000000" w:themeColor="text1"/>
        </w:rPr>
        <w:t>PROPOSTA DI CRITERI GENERALI COMUNI PER LA FORMAZIONE DELLE CLASSI E DELLE SEZIONI</w:t>
      </w:r>
    </w:p>
    <w:p w:rsidR="00190D8C" w:rsidRPr="001C6D6C" w:rsidRDefault="00000000">
      <w:pPr>
        <w:pStyle w:val="HeadingClassi1"/>
        <w:rPr>
          <w:color w:val="000000" w:themeColor="text1"/>
        </w:rPr>
      </w:pPr>
      <w:r w:rsidRPr="001C6D6C">
        <w:rPr>
          <w:color w:val="000000" w:themeColor="text1"/>
        </w:rPr>
        <w:t>Articolo 1 - Finalità e ambito di applicazione</w:t>
      </w:r>
    </w:p>
    <w:p w:rsidR="00190D8C" w:rsidRPr="001C6D6C" w:rsidRDefault="00000000">
      <w:pPr>
        <w:pStyle w:val="BodyClassi"/>
        <w:rPr>
          <w:color w:val="000000" w:themeColor="text1"/>
        </w:rPr>
      </w:pPr>
      <w:r w:rsidRPr="001C6D6C">
        <w:rPr>
          <w:color w:val="000000" w:themeColor="text1"/>
        </w:rPr>
        <w:t>I presenti criteri sono finalizzati alla costituzione di classi e sezioni eterogenee al loro interno e tendenzialmente equilibrate tra loro, idonee a favorire l'inclusione, il benessere, le relazioni positive, la qualità degli apprendimenti e il successo formativo di tutti gli alunni.</w:t>
      </w:r>
    </w:p>
    <w:p w:rsidR="00190D8C" w:rsidRPr="001C6D6C" w:rsidRDefault="00000000">
      <w:pPr>
        <w:pStyle w:val="BodyClassi"/>
        <w:rPr>
          <w:color w:val="000000" w:themeColor="text1"/>
        </w:rPr>
      </w:pPr>
      <w:r w:rsidRPr="001C6D6C">
        <w:rPr>
          <w:color w:val="000000" w:themeColor="text1"/>
        </w:rPr>
        <w:t>Essi si applicano alla formazione delle sezioni della scuola dell'infanzia e delle classi iniziali della scuola primaria e della scuola secondaria di primo grado, nonché, per quanto compatibili, all'assegnazione degli alunni iscritti o trasferiti successivamente. Sono integrati dagli eventuali criteri specifici deliberati per ciascun ordine di scuola.</w:t>
      </w:r>
    </w:p>
    <w:p w:rsidR="00190D8C" w:rsidRPr="001C6D6C" w:rsidRDefault="00000000">
      <w:pPr>
        <w:pStyle w:val="BodyClassi"/>
        <w:rPr>
          <w:color w:val="000000" w:themeColor="text1"/>
        </w:rPr>
      </w:pPr>
      <w:r w:rsidRPr="001C6D6C">
        <w:rPr>
          <w:color w:val="000000" w:themeColor="text1"/>
        </w:rPr>
        <w:t>La continuità dei gruppi già costituiti è salvaguardata. Modifiche, accorpamenti o riorganizzazioni sono disposti soltanto quando siano richiesti da norme, variazioni dell'organico, esigenze di sicurezza, consistenza delle iscrizioni o motivate esigenze educativo-didattiche.</w:t>
      </w:r>
    </w:p>
    <w:p w:rsidR="00190D8C" w:rsidRPr="001C6D6C" w:rsidRDefault="00000000">
      <w:pPr>
        <w:pStyle w:val="HeadingClassi1"/>
        <w:rPr>
          <w:color w:val="000000" w:themeColor="text1"/>
        </w:rPr>
      </w:pPr>
      <w:r w:rsidRPr="001C6D6C">
        <w:rPr>
          <w:color w:val="000000" w:themeColor="text1"/>
        </w:rPr>
        <w:t>Articolo 2 - Principi generali</w:t>
      </w:r>
    </w:p>
    <w:p w:rsidR="00190D8C" w:rsidRPr="001C6D6C" w:rsidRDefault="00000000">
      <w:pPr>
        <w:pStyle w:val="BodyClassi"/>
        <w:rPr>
          <w:color w:val="000000" w:themeColor="text1"/>
        </w:rPr>
      </w:pPr>
      <w:r w:rsidRPr="001C6D6C">
        <w:rPr>
          <w:b/>
          <w:color w:val="000000" w:themeColor="text1"/>
        </w:rPr>
        <w:t>Eterogeneità interna.</w:t>
      </w:r>
      <w:r w:rsidRPr="001C6D6C">
        <w:rPr>
          <w:color w:val="000000" w:themeColor="text1"/>
        </w:rPr>
        <w:t xml:space="preserve"> Ogni classe o sezione è composta, per quanto possibile, in modo da rappresentare una pluralità equilibrata di livelli di competenza, ritmi e stili di apprendimento, autonomie, caratteristiche relazionali e bisogni educativi.</w:t>
      </w:r>
    </w:p>
    <w:p w:rsidR="00190D8C" w:rsidRPr="001C6D6C" w:rsidRDefault="00000000">
      <w:pPr>
        <w:pStyle w:val="BodyClassi"/>
        <w:rPr>
          <w:color w:val="000000" w:themeColor="text1"/>
        </w:rPr>
      </w:pPr>
      <w:r w:rsidRPr="001C6D6C">
        <w:rPr>
          <w:b/>
          <w:color w:val="000000" w:themeColor="text1"/>
        </w:rPr>
        <w:t>Equilibrio tra gruppi paralleli.</w:t>
      </w:r>
      <w:r w:rsidRPr="001C6D6C">
        <w:rPr>
          <w:color w:val="000000" w:themeColor="text1"/>
        </w:rPr>
        <w:t xml:space="preserve"> Le classi o sezioni parallele devono risultare tendenzialmente equivalenti non soltanto per numerosità, ma anche per complessità educativa e didattica complessiva.</w:t>
      </w:r>
    </w:p>
    <w:p w:rsidR="00190D8C" w:rsidRPr="001C6D6C" w:rsidRDefault="00000000">
      <w:pPr>
        <w:pStyle w:val="BodyClassi"/>
        <w:rPr>
          <w:color w:val="000000" w:themeColor="text1"/>
        </w:rPr>
      </w:pPr>
      <w:r w:rsidRPr="001C6D6C">
        <w:rPr>
          <w:b/>
          <w:color w:val="000000" w:themeColor="text1"/>
        </w:rPr>
        <w:t>Inclusione e non discriminazione.</w:t>
      </w:r>
      <w:r w:rsidRPr="001C6D6C">
        <w:rPr>
          <w:color w:val="000000" w:themeColor="text1"/>
        </w:rPr>
        <w:t xml:space="preserve"> La composizione dei gruppi non può essere fondata su origine, cittadinanza, condizione sociale, disabilità, disturbo, convinzioni personali o su altri fattori discriminatori. Non sono costituite classi intenzionalmente differenziate per rendimento, comportamento o provenienza sociale.</w:t>
      </w:r>
    </w:p>
    <w:p w:rsidR="00190D8C" w:rsidRPr="001C6D6C" w:rsidRDefault="00000000">
      <w:pPr>
        <w:pStyle w:val="BodyClassi"/>
        <w:rPr>
          <w:color w:val="000000" w:themeColor="text1"/>
        </w:rPr>
      </w:pPr>
      <w:r w:rsidRPr="001C6D6C">
        <w:rPr>
          <w:b/>
          <w:color w:val="000000" w:themeColor="text1"/>
        </w:rPr>
        <w:t>Imparzialità e trasparenza.</w:t>
      </w:r>
      <w:r w:rsidRPr="001C6D6C">
        <w:rPr>
          <w:color w:val="000000" w:themeColor="text1"/>
        </w:rPr>
        <w:t xml:space="preserve"> I criteri sono applicati in modo uniforme, sulla base di informazioni pertinenti, verificabili e legittimamente acquisite. Nessun criterio, isolatamente considerato, determina in modo automatico l'assegnazione a una specifica sezione.</w:t>
      </w:r>
    </w:p>
    <w:p w:rsidR="00190D8C" w:rsidRPr="001C6D6C" w:rsidRDefault="00000000">
      <w:pPr>
        <w:pStyle w:val="BodyClassi"/>
        <w:rPr>
          <w:color w:val="000000" w:themeColor="text1"/>
        </w:rPr>
      </w:pPr>
      <w:r w:rsidRPr="001C6D6C">
        <w:rPr>
          <w:b/>
          <w:color w:val="000000" w:themeColor="text1"/>
        </w:rPr>
        <w:t>Prevalenza dell'interesse educativo.</w:t>
      </w:r>
      <w:r w:rsidRPr="001C6D6C">
        <w:rPr>
          <w:color w:val="000000" w:themeColor="text1"/>
        </w:rPr>
        <w:t xml:space="preserve"> Le preferenze individuali e le richieste delle famiglie sono subordinate alla tutela dell'equilibrio complessivo dei gruppi e non determinano diritti alla scelta della sezione, dei docenti o dei compagni.</w:t>
      </w:r>
    </w:p>
    <w:p w:rsidR="00190D8C" w:rsidRPr="001C6D6C" w:rsidRDefault="00000000">
      <w:pPr>
        <w:pStyle w:val="HeadingClassi1"/>
        <w:rPr>
          <w:color w:val="000000" w:themeColor="text1"/>
        </w:rPr>
      </w:pPr>
      <w:r w:rsidRPr="001C6D6C">
        <w:rPr>
          <w:color w:val="000000" w:themeColor="text1"/>
        </w:rPr>
        <w:t>Articolo 3 - Informazioni utilizzabili</w:t>
      </w:r>
    </w:p>
    <w:p w:rsidR="00190D8C" w:rsidRPr="001C6D6C" w:rsidRDefault="00000000">
      <w:pPr>
        <w:pStyle w:val="BodyClassi"/>
        <w:rPr>
          <w:color w:val="000000" w:themeColor="text1"/>
        </w:rPr>
      </w:pPr>
      <w:r w:rsidRPr="001C6D6C">
        <w:rPr>
          <w:color w:val="000000" w:themeColor="text1"/>
        </w:rPr>
        <w:t>La formazione dei gruppi avviene sulla base dei dati risultanti dalle domande di iscrizione, degli atti della scuola, delle schede o degli strumenti di passaggio condivisi, delle informazioni fornite dai docenti dell'ordine di scuola precedente e, quando necessario, delle indicazioni rese dalla famiglia e dai soggetti istituzionalmente competenti.</w:t>
      </w:r>
    </w:p>
    <w:p w:rsidR="00190D8C" w:rsidRPr="001C6D6C" w:rsidRDefault="00000000">
      <w:pPr>
        <w:pStyle w:val="BodyClassi"/>
        <w:rPr>
          <w:color w:val="000000" w:themeColor="text1"/>
        </w:rPr>
      </w:pPr>
      <w:r w:rsidRPr="001C6D6C">
        <w:rPr>
          <w:color w:val="000000" w:themeColor="text1"/>
        </w:rPr>
        <w:t>Sono utilizzate esclusivamente informazioni pertinenti agli obiettivi educativi e organizzativi della formazione delle classi. Le valutazioni devono essere collegiali, motivate da elementi osservabili e formulate con linguaggio professionale, evitando etichette, giudizi stigmatizzanti o descrizioni eccedenti.</w:t>
      </w:r>
    </w:p>
    <w:p w:rsidR="00190D8C" w:rsidRPr="001C6D6C" w:rsidRDefault="00000000">
      <w:pPr>
        <w:pStyle w:val="BodyClassi"/>
        <w:rPr>
          <w:color w:val="000000" w:themeColor="text1"/>
        </w:rPr>
      </w:pPr>
      <w:r w:rsidRPr="001C6D6C">
        <w:rPr>
          <w:color w:val="000000" w:themeColor="text1"/>
        </w:rPr>
        <w:t>Non sono effettuate prove selettive finalizzate alla creazione di classi di livello. Eventuali attività comuni di osservazione o accoglienza possono essere utilizzate esclusivamente per migliorare l'equilibrio e l'inclusività dei gruppi.</w:t>
      </w:r>
    </w:p>
    <w:p w:rsidR="00190D8C" w:rsidRPr="001C6D6C" w:rsidRDefault="00000000">
      <w:pPr>
        <w:pStyle w:val="HeadingClassi1"/>
        <w:rPr>
          <w:color w:val="000000" w:themeColor="text1"/>
        </w:rPr>
      </w:pPr>
      <w:r w:rsidRPr="001C6D6C">
        <w:rPr>
          <w:color w:val="000000" w:themeColor="text1"/>
        </w:rPr>
        <w:t>Articolo 4 - Criteri comuni di composizione</w:t>
      </w:r>
    </w:p>
    <w:p w:rsidR="00190D8C" w:rsidRPr="001C6D6C" w:rsidRDefault="00000000">
      <w:pPr>
        <w:pStyle w:val="BodyClassi"/>
        <w:rPr>
          <w:color w:val="000000" w:themeColor="text1"/>
        </w:rPr>
      </w:pPr>
      <w:r w:rsidRPr="001C6D6C">
        <w:rPr>
          <w:color w:val="000000" w:themeColor="text1"/>
        </w:rPr>
        <w:t>I seguenti criteri sono applicati congiuntamente. Le differenze conseguenti alla consistenza delle iscrizioni, alle scelte delle famiglie, ai vincoli di organico o alle esigenze di inclusione devono essere motivate e contenute nella misura strettamente necessaria.</w:t>
      </w:r>
    </w:p>
    <w:p w:rsidR="00190D8C" w:rsidRPr="001C6D6C" w:rsidRDefault="00000000">
      <w:pPr>
        <w:pStyle w:val="BodyClassi"/>
        <w:rPr>
          <w:color w:val="000000" w:themeColor="text1"/>
        </w:rPr>
      </w:pPr>
      <w:r w:rsidRPr="001C6D6C">
        <w:rPr>
          <w:b/>
          <w:color w:val="000000" w:themeColor="text1"/>
        </w:rPr>
        <w:t>Equilibrio numerico.</w:t>
      </w:r>
      <w:r w:rsidRPr="001C6D6C">
        <w:rPr>
          <w:color w:val="000000" w:themeColor="text1"/>
        </w:rPr>
        <w:t xml:space="preserve"> Il numero degli alunni delle classi o sezioni parallele è reso il più possibile equivalente, compatibilmente con i parametri di legge, la capienza e la sicurezza dei locali, le risorse assegnate e le esigenze formative documentate.</w:t>
      </w:r>
    </w:p>
    <w:p w:rsidR="00190D8C" w:rsidRPr="001C6D6C" w:rsidRDefault="00000000">
      <w:pPr>
        <w:pStyle w:val="BodyClassi"/>
        <w:rPr>
          <w:color w:val="000000" w:themeColor="text1"/>
        </w:rPr>
      </w:pPr>
      <w:r w:rsidRPr="001C6D6C">
        <w:rPr>
          <w:b/>
          <w:color w:val="000000" w:themeColor="text1"/>
        </w:rPr>
        <w:t>Equilibrio tra alunni e alunne.</w:t>
      </w:r>
      <w:r w:rsidRPr="001C6D6C">
        <w:rPr>
          <w:color w:val="000000" w:themeColor="text1"/>
        </w:rPr>
        <w:t xml:space="preserve"> È perseguita una distribuzione tendenzialmente equilibrata tra alunni e alunne, nei limiti consentiti dalla composizione effettiva delle iscrizioni, senza ricorso a quote rigide.</w:t>
      </w:r>
    </w:p>
    <w:p w:rsidR="00190D8C" w:rsidRPr="001C6D6C" w:rsidRDefault="00000000">
      <w:pPr>
        <w:pStyle w:val="BodyClassi"/>
        <w:rPr>
          <w:color w:val="000000" w:themeColor="text1"/>
        </w:rPr>
      </w:pPr>
      <w:r w:rsidRPr="001C6D6C">
        <w:rPr>
          <w:b/>
          <w:color w:val="000000" w:themeColor="text1"/>
        </w:rPr>
        <w:t>Età anagrafica.</w:t>
      </w:r>
      <w:r w:rsidRPr="001C6D6C">
        <w:rPr>
          <w:color w:val="000000" w:themeColor="text1"/>
        </w:rPr>
        <w:t xml:space="preserve"> È ricercato un equilibrio delle fasce di età, con particolare attenzione, nella scuola dell'infanzia, ai bambini anticipatari e alla composizione per età delle sezioni.</w:t>
      </w:r>
    </w:p>
    <w:p w:rsidR="00190D8C" w:rsidRPr="001C6D6C" w:rsidRDefault="00000000">
      <w:pPr>
        <w:pStyle w:val="BodyClassi"/>
        <w:rPr>
          <w:color w:val="000000" w:themeColor="text1"/>
        </w:rPr>
      </w:pPr>
      <w:r w:rsidRPr="001C6D6C">
        <w:rPr>
          <w:b/>
          <w:color w:val="000000" w:themeColor="text1"/>
        </w:rPr>
        <w:lastRenderedPageBreak/>
        <w:t>Competenze e autonomie.</w:t>
      </w:r>
      <w:r w:rsidRPr="001C6D6C">
        <w:rPr>
          <w:color w:val="000000" w:themeColor="text1"/>
        </w:rPr>
        <w:t xml:space="preserve"> Sono distribuiti in modo equilibrato i diversi livelli di competenza, autonomia personale e metodo di lavoro, sulla base delle informazioni collegialmente acquisite nel passaggio tra ordini di scuola.</w:t>
      </w:r>
    </w:p>
    <w:p w:rsidR="00190D8C" w:rsidRPr="001C6D6C" w:rsidRDefault="00000000">
      <w:pPr>
        <w:pStyle w:val="BodyClassi"/>
        <w:rPr>
          <w:color w:val="000000" w:themeColor="text1"/>
        </w:rPr>
      </w:pPr>
      <w:r w:rsidRPr="001C6D6C">
        <w:rPr>
          <w:b/>
          <w:color w:val="000000" w:themeColor="text1"/>
        </w:rPr>
        <w:t>Aspetti relazionali.</w:t>
      </w:r>
      <w:r w:rsidRPr="001C6D6C">
        <w:rPr>
          <w:color w:val="000000" w:themeColor="text1"/>
        </w:rPr>
        <w:t xml:space="preserve"> Sono considerate le dinamiche relazionali significative e documentate dai docenti, esclusivamente per prevenire concentrazioni di criticità e favorire condizioni positive di apprendimento. Il comportamento non è utilizzato per costituire classi omogenee o stigmatizzanti.</w:t>
      </w:r>
    </w:p>
    <w:p w:rsidR="00190D8C" w:rsidRPr="001C6D6C" w:rsidRDefault="00000000">
      <w:pPr>
        <w:pStyle w:val="BodyClassi"/>
        <w:rPr>
          <w:color w:val="000000" w:themeColor="text1"/>
        </w:rPr>
      </w:pPr>
      <w:r w:rsidRPr="001C6D6C">
        <w:rPr>
          <w:b/>
          <w:color w:val="000000" w:themeColor="text1"/>
        </w:rPr>
        <w:t>Complessità educativa.</w:t>
      </w:r>
      <w:r w:rsidRPr="001C6D6C">
        <w:rPr>
          <w:color w:val="000000" w:themeColor="text1"/>
        </w:rPr>
        <w:t xml:space="preserve"> La presenza di situazioni che richiedono particolare personalizzazione, mediazione linguistica, supporto educativo o attenzione relazionale è distribuita in modo da evitare concentrazioni eccessive in un medesimo gruppo.</w:t>
      </w:r>
    </w:p>
    <w:p w:rsidR="00190D8C" w:rsidRPr="001C6D6C" w:rsidRDefault="00000000">
      <w:pPr>
        <w:pStyle w:val="HeadingClassi1"/>
        <w:rPr>
          <w:color w:val="000000" w:themeColor="text1"/>
        </w:rPr>
      </w:pPr>
      <w:r w:rsidRPr="001C6D6C">
        <w:rPr>
          <w:color w:val="000000" w:themeColor="text1"/>
        </w:rPr>
        <w:t>Articolo 5 - Alunni con disabilità, DSA e altri bisogni educativi</w:t>
      </w:r>
    </w:p>
    <w:p w:rsidR="00190D8C" w:rsidRPr="001C6D6C" w:rsidRDefault="00000000">
      <w:pPr>
        <w:pStyle w:val="BodyClassi"/>
        <w:rPr>
          <w:color w:val="000000" w:themeColor="text1"/>
        </w:rPr>
      </w:pPr>
      <w:r w:rsidRPr="001C6D6C">
        <w:rPr>
          <w:color w:val="000000" w:themeColor="text1"/>
        </w:rPr>
        <w:t>Gli alunni con disabilità, con disturbi specifici di apprendimento o con altri bisogni educativi documentati partecipano pienamente alla vita della classe. Tali condizioni non costituiscono motivo di esclusione né attribuiscono un diritto alla scelta di una specifica sezione.</w:t>
      </w:r>
    </w:p>
    <w:p w:rsidR="00190D8C" w:rsidRPr="001C6D6C" w:rsidRDefault="00000000">
      <w:pPr>
        <w:pStyle w:val="BodyClassi"/>
        <w:rPr>
          <w:color w:val="000000" w:themeColor="text1"/>
        </w:rPr>
      </w:pPr>
      <w:r w:rsidRPr="001C6D6C">
        <w:rPr>
          <w:color w:val="000000" w:themeColor="text1"/>
        </w:rPr>
        <w:t>Gli alunni con disabilità sono distribuiti tra le classi o sezioni evitando, per quanto possibile, la concentrazione di situazioni caratterizzate da particolare complessità. La decisione considera le esigenze formative risultanti dalla documentazione prevista dalla normativa, le indicazioni utili contenute nel PEI, il raccordo con la scuola di provenienza, il confronto con la famiglia e, nei modi previsti, con il GLO e i servizi competenti, nonché l'accessibilità degli spazi e le risorse effettivamente disponibili.</w:t>
      </w:r>
    </w:p>
    <w:p w:rsidR="00190D8C" w:rsidRPr="001C6D6C" w:rsidRDefault="00000000">
      <w:pPr>
        <w:pStyle w:val="BodyClassi"/>
        <w:rPr>
          <w:color w:val="000000" w:themeColor="text1"/>
        </w:rPr>
      </w:pPr>
      <w:r w:rsidRPr="001C6D6C">
        <w:rPr>
          <w:color w:val="000000" w:themeColor="text1"/>
        </w:rPr>
        <w:t>Per le classi iniziali che accolgono alunni con disabilità si applica l'articolo 5 del decreto del Presidente della Repubblica n. 81/2009. L'eventuale costituzione, di norma, con non più di venti alunni richiede la motivazione delle esigenze formative e la sussistenza delle condizioni previste dalla norma, nel limite delle dotazioni organiche assegnate.</w:t>
      </w:r>
    </w:p>
    <w:p w:rsidR="00190D8C" w:rsidRPr="001C6D6C" w:rsidRDefault="00000000">
      <w:pPr>
        <w:pStyle w:val="BodyClassi"/>
        <w:rPr>
          <w:color w:val="000000" w:themeColor="text1"/>
        </w:rPr>
      </w:pPr>
      <w:r w:rsidRPr="001C6D6C">
        <w:rPr>
          <w:color w:val="000000" w:themeColor="text1"/>
        </w:rPr>
        <w:t>Gli alunni con DSA o con altri bisogni educativi sono distribuiti in modo equilibrato sulla base della complessità effettiva e delle esigenze didattiche documentate. La distribuzione non può essere effettuata mediante automatismi fondati sulla sola presenza di una certificazione, diagnosi o qualificazione come BES.</w:t>
      </w:r>
    </w:p>
    <w:p w:rsidR="00190D8C" w:rsidRPr="001C6D6C" w:rsidRDefault="00000000">
      <w:pPr>
        <w:pStyle w:val="HeadingClassi1"/>
        <w:rPr>
          <w:color w:val="000000" w:themeColor="text1"/>
        </w:rPr>
      </w:pPr>
      <w:r w:rsidRPr="001C6D6C">
        <w:rPr>
          <w:color w:val="000000" w:themeColor="text1"/>
        </w:rPr>
        <w:t>Articolo 6 - Alunni con cittadinanza non italiana e alunni neoarrivati</w:t>
      </w:r>
    </w:p>
    <w:p w:rsidR="00190D8C" w:rsidRPr="001C6D6C" w:rsidRDefault="00000000">
      <w:pPr>
        <w:pStyle w:val="BodyClassi"/>
        <w:rPr>
          <w:color w:val="000000" w:themeColor="text1"/>
        </w:rPr>
      </w:pPr>
      <w:r w:rsidRPr="001C6D6C">
        <w:rPr>
          <w:color w:val="000000" w:themeColor="text1"/>
        </w:rPr>
        <w:t>La ripartizione degli alunni con cittadinanza non italiana è effettuata nel rispetto dell'articolo 45 del decreto del Presidente della Repubblica n. 394/1999, evitando la costituzione di classi nelle quali la loro presenza risulti predominante, nei limiti oggettivamente consentiti dalla composizione delle iscrizioni e dalle competenze dell'Istituzione scolastica.</w:t>
      </w:r>
    </w:p>
    <w:p w:rsidR="00190D8C" w:rsidRPr="001C6D6C" w:rsidRDefault="00000000">
      <w:pPr>
        <w:pStyle w:val="BodyClassi"/>
        <w:rPr>
          <w:color w:val="000000" w:themeColor="text1"/>
        </w:rPr>
      </w:pPr>
      <w:r w:rsidRPr="001C6D6C">
        <w:rPr>
          <w:color w:val="000000" w:themeColor="text1"/>
        </w:rPr>
        <w:t>Ai fini dell'equilibrio didattico si tiene conto, più che della sola cittadinanza, della conoscenza della lingua italiana, della scolarizzazione pregressa e dell'eventuale condizione di alunno neoarrivato in Italia. Tali informazioni sono utilizzate esclusivamente per favorire l'inclusione e predisporre adeguate misure di accompagnamento linguistico e didattico.</w:t>
      </w:r>
    </w:p>
    <w:p w:rsidR="00190D8C" w:rsidRPr="001C6D6C" w:rsidRDefault="00000000">
      <w:pPr>
        <w:pStyle w:val="HeadingClassi1"/>
        <w:rPr>
          <w:color w:val="000000" w:themeColor="text1"/>
        </w:rPr>
      </w:pPr>
      <w:r w:rsidRPr="001C6D6C">
        <w:rPr>
          <w:color w:val="000000" w:themeColor="text1"/>
        </w:rPr>
        <w:t>Articolo 7 - Richieste delle famiglie</w:t>
      </w:r>
    </w:p>
    <w:p w:rsidR="00190D8C" w:rsidRPr="001C6D6C" w:rsidRDefault="00000000">
      <w:pPr>
        <w:pStyle w:val="BodyClassi"/>
        <w:rPr>
          <w:color w:val="000000" w:themeColor="text1"/>
        </w:rPr>
      </w:pPr>
      <w:r w:rsidRPr="001C6D6C">
        <w:rPr>
          <w:color w:val="000000" w:themeColor="text1"/>
        </w:rPr>
        <w:t>Le famiglie possono rappresentare per iscritto particolari esigenze organizzative, familiari o relazionali entro il termine comunicato dalla scuola. Le richieste sono valutate soltanto se compatibili con i criteri generali, con l'equilibrio dei gruppi e con le esigenze organizzative e non hanno carattere vincolante. L'eventuale riscontro è formulato in termini idonei a non comunicare dati o condizioni personali riferiti agli altri alunni.</w:t>
      </w:r>
    </w:p>
    <w:p w:rsidR="00190D8C" w:rsidRPr="001C6D6C" w:rsidRDefault="00000000">
      <w:pPr>
        <w:pStyle w:val="BodyClassi"/>
        <w:rPr>
          <w:color w:val="000000" w:themeColor="text1"/>
        </w:rPr>
      </w:pPr>
      <w:r w:rsidRPr="001C6D6C">
        <w:rPr>
          <w:color w:val="000000" w:themeColor="text1"/>
        </w:rPr>
        <w:t>Le richieste di inserimento con o di separazione da fratelli, sorelle, gemelli o altri alunni possono essere considerate quando siano motivate e non compromettano l'equilibrio delle classi. Non sono accolte richieste dirette alla scelta di specifici docenti, sezioni o corsi, salvo diritti o condizioni espressamente previsti dalla normativa o dall'offerta formativa deliberata.</w:t>
      </w:r>
    </w:p>
    <w:p w:rsidR="00190D8C" w:rsidRPr="001C6D6C" w:rsidRDefault="00000000">
      <w:pPr>
        <w:pStyle w:val="HeadingClassi1"/>
        <w:rPr>
          <w:color w:val="000000" w:themeColor="text1"/>
        </w:rPr>
      </w:pPr>
      <w:r w:rsidRPr="001C6D6C">
        <w:rPr>
          <w:color w:val="000000" w:themeColor="text1"/>
        </w:rPr>
        <w:t>Articolo 8 - Procedura e competenze</w:t>
      </w:r>
    </w:p>
    <w:p w:rsidR="00190D8C" w:rsidRPr="001C6D6C" w:rsidRDefault="00000000">
      <w:pPr>
        <w:pStyle w:val="BodyClassi"/>
        <w:rPr>
          <w:color w:val="000000" w:themeColor="text1"/>
        </w:rPr>
      </w:pPr>
      <w:r w:rsidRPr="001C6D6C">
        <w:rPr>
          <w:color w:val="000000" w:themeColor="text1"/>
        </w:rPr>
        <w:t>La Dirigente scolastica costitui</w:t>
      </w:r>
      <w:r w:rsidR="00B86C63">
        <w:rPr>
          <w:color w:val="000000" w:themeColor="text1"/>
        </w:rPr>
        <w:t>sce</w:t>
      </w:r>
      <w:r w:rsidRPr="001C6D6C">
        <w:rPr>
          <w:color w:val="000000" w:themeColor="text1"/>
        </w:rPr>
        <w:t xml:space="preserve"> una commissione per la formazione delle classi, composta da docenti individuati in modo da assicurare competenza, continuità tra ordini di scuola e conoscenza dei processi di inclusione. La commissione svolge funzioni istruttorie e formula una proposta di composizione dei gruppi.</w:t>
      </w:r>
    </w:p>
    <w:p w:rsidR="00190D8C" w:rsidRPr="001C6D6C" w:rsidRDefault="00000000">
      <w:pPr>
        <w:pStyle w:val="BodyClassi"/>
        <w:rPr>
          <w:color w:val="000000" w:themeColor="text1"/>
        </w:rPr>
      </w:pPr>
      <w:r w:rsidRPr="001C6D6C">
        <w:rPr>
          <w:color w:val="000000" w:themeColor="text1"/>
        </w:rPr>
        <w:t>La commissione opera collegialmente, applica i criteri approvati, utilizza dati strettamente necessari e documenta sinteticamente le operazioni senza inserire nei verbali destinati alla circolazione informazioni sanitarie o elementi personali eccedenti.</w:t>
      </w:r>
    </w:p>
    <w:p w:rsidR="00190D8C" w:rsidRPr="001C6D6C" w:rsidRDefault="00000000">
      <w:pPr>
        <w:pStyle w:val="BodyClassi"/>
        <w:rPr>
          <w:color w:val="000000" w:themeColor="text1"/>
        </w:rPr>
      </w:pPr>
      <w:r w:rsidRPr="001C6D6C">
        <w:rPr>
          <w:color w:val="000000" w:themeColor="text1"/>
        </w:rPr>
        <w:lastRenderedPageBreak/>
        <w:t xml:space="preserve"> Ove organizzativamente possibile, i gruppi sono predisposti prima dell'abbinamento alle lettere delle sezioni e ai team o consigli di classe, così da ridurre interferenze e aspettative improprie.</w:t>
      </w:r>
    </w:p>
    <w:p w:rsidR="00190D8C" w:rsidRPr="001C6D6C" w:rsidRDefault="00000000">
      <w:pPr>
        <w:pStyle w:val="BodyClassi"/>
        <w:rPr>
          <w:color w:val="000000" w:themeColor="text1"/>
        </w:rPr>
      </w:pPr>
      <w:r w:rsidRPr="001C6D6C">
        <w:rPr>
          <w:color w:val="000000" w:themeColor="text1"/>
        </w:rPr>
        <w:t>La Dirigente scolastica, verificata la corretta applicazione dei criteri e tenuto conto dei vincoli di organico, sicurezza, capienza e funzionamento, dispone con proprio atto la formazione definitiva delle classi e l'assegnazione degli alunni.</w:t>
      </w:r>
    </w:p>
    <w:p w:rsidR="00190D8C" w:rsidRPr="001C6D6C" w:rsidRDefault="00000000">
      <w:pPr>
        <w:pStyle w:val="HeadingClassi1"/>
        <w:rPr>
          <w:color w:val="000000" w:themeColor="text1"/>
        </w:rPr>
      </w:pPr>
      <w:r w:rsidRPr="001C6D6C">
        <w:rPr>
          <w:color w:val="000000" w:themeColor="text1"/>
        </w:rPr>
        <w:t>Articolo 9 - Iscrizioni tardive, trasferimenti e modifiche</w:t>
      </w:r>
    </w:p>
    <w:p w:rsidR="00190D8C" w:rsidRPr="001C6D6C" w:rsidRDefault="00000000">
      <w:pPr>
        <w:pStyle w:val="BodyClassi"/>
        <w:rPr>
          <w:color w:val="000000" w:themeColor="text1"/>
        </w:rPr>
      </w:pPr>
      <w:r w:rsidRPr="001C6D6C">
        <w:rPr>
          <w:color w:val="000000" w:themeColor="text1"/>
        </w:rPr>
        <w:t>Gli alunni iscritti o trasferiti dopo la costituzione delle classi sono assegnati dalla Dirigente scolastica tenendo conto non soltanto della numerosità, ma anche della complessità complessiva dei gruppi, della presenza di bisogni educativi, delle competenze linguistiche, della sicurezza e della continuità didattica. Quando utile, sono acquisiti elementi dai coordinatori o dai docenti delle classi interessate.</w:t>
      </w:r>
    </w:p>
    <w:p w:rsidR="00190D8C" w:rsidRPr="001C6D6C" w:rsidRDefault="00000000">
      <w:pPr>
        <w:pStyle w:val="BodyClassi"/>
        <w:rPr>
          <w:color w:val="000000" w:themeColor="text1"/>
        </w:rPr>
      </w:pPr>
      <w:r w:rsidRPr="001C6D6C">
        <w:rPr>
          <w:color w:val="000000" w:themeColor="text1"/>
        </w:rPr>
        <w:t>Dopo la comunicazione della composizione delle classi non sono effettuati spostamenti su semplice richiesta delle famiglie. Eventuali modifiche sono ammesse soltanto per errori materiali, sopravvenute esigenze organizzative, nuovi elementi oggettivi o gravi e documentate ragioni educative, con provvedimento della Dirigente scolastica.</w:t>
      </w:r>
    </w:p>
    <w:p w:rsidR="00190D8C" w:rsidRPr="001C6D6C" w:rsidRDefault="00000000">
      <w:pPr>
        <w:pStyle w:val="HeadingClassi1"/>
        <w:rPr>
          <w:color w:val="000000" w:themeColor="text1"/>
        </w:rPr>
      </w:pPr>
      <w:r w:rsidRPr="001C6D6C">
        <w:rPr>
          <w:color w:val="000000" w:themeColor="text1"/>
        </w:rPr>
        <w:t>Articolo 10 - Protezione dei dati e comunicazione</w:t>
      </w:r>
    </w:p>
    <w:p w:rsidR="00190D8C" w:rsidRPr="001C6D6C" w:rsidRDefault="00000000">
      <w:pPr>
        <w:pStyle w:val="BodyClassi"/>
        <w:rPr>
          <w:color w:val="000000" w:themeColor="text1"/>
        </w:rPr>
      </w:pPr>
      <w:r w:rsidRPr="001C6D6C">
        <w:rPr>
          <w:color w:val="000000" w:themeColor="text1"/>
        </w:rPr>
        <w:t>I dati personali sono trattati nel rispetto dei principi di liceità, correttezza, minimizzazione, esattezza, limitazione della finalità e riservatezza. Le informazioni relative alla salute, alla condizione familiare, sociale o psicologica e agli altri bisogni personali sono accessibili esclusivamente ai soggetti autorizzati e nella misura necessaria allo svolgimento delle funzioni istituzionali.</w:t>
      </w:r>
    </w:p>
    <w:p w:rsidR="00190D8C" w:rsidRPr="001C6D6C" w:rsidRDefault="00000000">
      <w:pPr>
        <w:pStyle w:val="BodyClassi"/>
        <w:rPr>
          <w:color w:val="000000" w:themeColor="text1"/>
        </w:rPr>
      </w:pPr>
      <w:r w:rsidRPr="001C6D6C">
        <w:rPr>
          <w:color w:val="000000" w:themeColor="text1"/>
        </w:rPr>
        <w:t>La comunicazione della classe assegnata avviene con modalità idonee a evitare la diffusione di dati ulteriori. Negli atti pubblicati non sono riportate motivazioni, diagnosi, condizioni di fragilità o altre informazioni personali riferibili agli alunni.</w:t>
      </w:r>
    </w:p>
    <w:p w:rsidR="00190D8C" w:rsidRPr="001C6D6C" w:rsidRDefault="00000000">
      <w:pPr>
        <w:pStyle w:val="HeadingClassi1"/>
        <w:rPr>
          <w:color w:val="000000" w:themeColor="text1"/>
        </w:rPr>
      </w:pPr>
      <w:r w:rsidRPr="001C6D6C">
        <w:rPr>
          <w:color w:val="000000" w:themeColor="text1"/>
        </w:rPr>
        <w:t>Articolo 11 - Efficacia, deroghe motivate e revisione</w:t>
      </w:r>
    </w:p>
    <w:p w:rsidR="00190D8C" w:rsidRPr="001C6D6C" w:rsidRDefault="00000000">
      <w:pPr>
        <w:pStyle w:val="BodyClassi"/>
        <w:rPr>
          <w:color w:val="000000" w:themeColor="text1"/>
        </w:rPr>
      </w:pPr>
      <w:r w:rsidRPr="001C6D6C">
        <w:rPr>
          <w:color w:val="000000" w:themeColor="text1"/>
        </w:rPr>
        <w:t>I presenti criteri acquistano efficacia dopo la loro adozione da parte del Consiglio d'istituto, acquisita la proposta didattico-educativa del Collegio dei docenti, e si applicano alle operazioni successivamente avviate.</w:t>
      </w:r>
    </w:p>
    <w:p w:rsidR="00190D8C" w:rsidRPr="001C6D6C" w:rsidRDefault="00000000">
      <w:pPr>
        <w:pStyle w:val="BodyClassi"/>
        <w:rPr>
          <w:color w:val="000000" w:themeColor="text1"/>
        </w:rPr>
      </w:pPr>
      <w:r w:rsidRPr="001C6D6C">
        <w:rPr>
          <w:color w:val="000000" w:themeColor="text1"/>
        </w:rPr>
        <w:t>Restano ferme le norme imperative, le disposizioni annuali in materia di iscrizioni e organici, i provvedimenti dell'Amministrazione scolastica e le esigenze inderogabili di sicurezza. Qualora tali vincoli rendano impossibile l'applicazione integrale di uno o più criteri, la Dirigente scolastica adotta le soluzioni organizzative necessarie, dandone sintetica e adeguata motivazione.</w:t>
      </w:r>
    </w:p>
    <w:p w:rsidR="00190D8C" w:rsidRPr="001C6D6C" w:rsidRDefault="00000000">
      <w:pPr>
        <w:pStyle w:val="BodyClassi"/>
        <w:rPr>
          <w:color w:val="000000" w:themeColor="text1"/>
        </w:rPr>
      </w:pPr>
      <w:r w:rsidRPr="001C6D6C">
        <w:rPr>
          <w:color w:val="000000" w:themeColor="text1"/>
        </w:rPr>
        <w:t>L'applicazione dei criteri è sottoposta a verifica periodica. Il Collegio dei docenti può proporre modifiche di carattere didattico-educativo e il Consiglio d'istituto può aggiornarli nell'ambito delle rispettive competenze.</w:t>
      </w:r>
    </w:p>
    <w:p w:rsidR="00190D8C" w:rsidRPr="001C6D6C" w:rsidRDefault="00000000">
      <w:pPr>
        <w:pStyle w:val="BodyClassi"/>
        <w:keepLines/>
        <w:spacing w:before="140"/>
        <w:rPr>
          <w:color w:val="000000" w:themeColor="text1"/>
        </w:rPr>
      </w:pPr>
      <w:r w:rsidRPr="001C6D6C">
        <w:rPr>
          <w:b/>
          <w:color w:val="000000" w:themeColor="text1"/>
        </w:rPr>
        <w:t xml:space="preserve">Clausola finale. </w:t>
      </w:r>
      <w:r w:rsidRPr="001C6D6C">
        <w:rPr>
          <w:color w:val="000000" w:themeColor="text1"/>
        </w:rPr>
        <w:t>Le preferenze espresse dalla famiglia non attribuiscono il diritto all'assegnazione a una determinata classe o sezione, fatti salvi i diritti espressamente riconosciuti dalla legge e le scelte ordinamentali o di tempo scuola accolte dall'Istituzione scolastica.</w:t>
      </w:r>
    </w:p>
    <w:sectPr w:rsidR="00190D8C" w:rsidRPr="001C6D6C">
      <w:footerReference w:type="default" r:id="rId8"/>
      <w:pgSz w:w="11906" w:h="16838"/>
      <w:pgMar w:top="714" w:right="1077" w:bottom="1020" w:left="1134" w:header="397"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44979" w:rsidRDefault="00244979">
      <w:pPr>
        <w:spacing w:after="0" w:line="240" w:lineRule="auto"/>
      </w:pPr>
      <w:r>
        <w:separator/>
      </w:r>
    </w:p>
  </w:endnote>
  <w:endnote w:type="continuationSeparator" w:id="0">
    <w:p w:rsidR="00244979" w:rsidRDefault="00244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0D8C" w:rsidRDefault="00000000">
    <w:pPr>
      <w:spacing w:after="0"/>
      <w:jc w:val="right"/>
    </w:pPr>
    <w:r>
      <w:rPr>
        <w:color w:val="4F6270"/>
        <w:sz w:val="17"/>
      </w:rPr>
      <w:t xml:space="preserve">Pagina </w:t>
    </w:r>
    <w:r>
      <w:rPr>
        <w:color w:val="4F6270"/>
        <w:sz w:val="17"/>
      </w:rPr>
      <w:fldChar w:fldCharType="begin"/>
    </w:r>
    <w:r>
      <w:rPr>
        <w:color w:val="4F6270"/>
        <w:sz w:val="17"/>
      </w:rPr>
      <w:instrText>PAGE</w:instrText>
    </w:r>
    <w:r>
      <w:rPr>
        <w:color w:val="4F6270"/>
        <w:sz w:val="17"/>
      </w:rPr>
      <w:fldChar w:fldCharType="separate"/>
    </w:r>
    <w:r>
      <w:rPr>
        <w:color w:val="4F6270"/>
        <w:sz w:val="17"/>
      </w:rPr>
      <w:t>1</w:t>
    </w:r>
    <w:r>
      <w:rPr>
        <w:color w:val="4F6270"/>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44979" w:rsidRDefault="00244979">
      <w:pPr>
        <w:spacing w:after="0" w:line="240" w:lineRule="auto"/>
      </w:pPr>
      <w:r>
        <w:separator/>
      </w:r>
    </w:p>
  </w:footnote>
  <w:footnote w:type="continuationSeparator" w:id="0">
    <w:p w:rsidR="00244979" w:rsidRDefault="002449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6751A"/>
    <w:multiLevelType w:val="hybridMultilevel"/>
    <w:tmpl w:val="4F3E6450"/>
    <w:lvl w:ilvl="0" w:tplc="BB32F30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B8C0D8">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6C5E1C">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E0E70E">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1EC7E6">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36B5B0">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021446">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6224C">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9AC0CC">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CDD4822"/>
    <w:multiLevelType w:val="singleLevel"/>
    <w:tmpl w:val="1FF0A67C"/>
    <w:lvl w:ilvl="0">
      <w:start w:val="1"/>
      <w:numFmt w:val="decimal"/>
      <w:lvlText w:val="%1."/>
      <w:lvlJc w:val="left"/>
      <w:pPr>
        <w:tabs>
          <w:tab w:val="num" w:pos="540"/>
        </w:tabs>
        <w:ind w:left="540" w:hanging="270"/>
      </w:pPr>
    </w:lvl>
  </w:abstractNum>
  <w:num w:numId="1" w16cid:durableId="1034117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FD7"/>
    <w:rsid w:val="00190D8C"/>
    <w:rsid w:val="001C6D6C"/>
    <w:rsid w:val="00244979"/>
    <w:rsid w:val="00633784"/>
    <w:rsid w:val="00871F00"/>
    <w:rsid w:val="008E14F9"/>
    <w:rsid w:val="00B86C63"/>
    <w:rsid w:val="00BC4FD7"/>
    <w:rsid w:val="00BF02EE"/>
    <w:rsid w:val="00D37A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E69985A"/>
  <w15:docId w15:val="{F0DD021D-1539-8947-91A1-C6E8ABD0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80" w:line="259" w:lineRule="auto"/>
      <w:ind w:left="10" w:hanging="10"/>
      <w:jc w:val="both"/>
    </w:pPr>
    <w:rPr>
      <w:rFonts w:ascii="Times New Roman" w:eastAsia="Times New Roman" w:hAnsi="Times New Roman" w:cs="Times New Roman"/>
      <w:color w:val="000000"/>
      <w:sz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leClassi">
    <w:name w:val="TitleClassi"/>
    <w:basedOn w:val="Normale"/>
    <w:pPr>
      <w:keepNext/>
      <w:spacing w:before="40" w:after="100"/>
      <w:jc w:val="center"/>
      <w:outlineLvl w:val="0"/>
    </w:pPr>
    <w:rPr>
      <w:b/>
      <w:color w:val="1F364B"/>
      <w:sz w:val="27"/>
    </w:rPr>
  </w:style>
  <w:style w:type="paragraph" w:customStyle="1" w:styleId="SubtitleClassi">
    <w:name w:val="SubtitleClassi"/>
    <w:basedOn w:val="Normale"/>
    <w:pPr>
      <w:keepNext/>
      <w:spacing w:after="60"/>
      <w:jc w:val="center"/>
    </w:pPr>
    <w:rPr>
      <w:i/>
      <w:color w:val="4F6270"/>
    </w:rPr>
  </w:style>
  <w:style w:type="paragraph" w:customStyle="1" w:styleId="PreambleClassi">
    <w:name w:val="PreambleClassi"/>
    <w:basedOn w:val="Normale"/>
    <w:pPr>
      <w:spacing w:after="50" w:line="240" w:lineRule="auto"/>
    </w:pPr>
    <w:rPr>
      <w:sz w:val="18"/>
    </w:rPr>
  </w:style>
  <w:style w:type="paragraph" w:customStyle="1" w:styleId="BodyClassi">
    <w:name w:val="BodyClassi"/>
    <w:basedOn w:val="Normale"/>
  </w:style>
  <w:style w:type="paragraph" w:customStyle="1" w:styleId="HeadingClassi1">
    <w:name w:val="HeadingClassi1"/>
    <w:basedOn w:val="Normale"/>
    <w:pPr>
      <w:keepNext/>
      <w:keepLines/>
      <w:spacing w:before="180"/>
      <w:outlineLvl w:val="1"/>
    </w:pPr>
    <w:rPr>
      <w:b/>
      <w:color w:val="1F364B"/>
      <w:sz w:val="23"/>
    </w:rPr>
  </w:style>
  <w:style w:type="paragraph" w:customStyle="1" w:styleId="HeadingClassi2">
    <w:name w:val="HeadingClassi2"/>
    <w:basedOn w:val="Normale"/>
    <w:pPr>
      <w:keepNext/>
      <w:keepLines/>
      <w:spacing w:before="120" w:after="60"/>
      <w:outlineLvl w:val="2"/>
    </w:pPr>
    <w:rPr>
      <w:b/>
      <w:color w:val="4F627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2343</Words>
  <Characters>13359</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Criteri generali comuni per la formazione delle classi e delle sezioni</vt:lpstr>
    </vt:vector>
  </TitlesOfParts>
  <Company/>
  <LinksUpToDate>false</LinksUpToDate>
  <CharactersWithSpaces>15671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 generali comuni per la formazione delle classi e delle sezioni</dc:title>
  <dc:subject>Proposta di deliberazione del Collegio dei docenti</dc:subject>
  <dc:creator>Istituto Comprensivo Statale Principessa Elena di Napoli</dc:creator>
  <cp:keywords>formazione classi; criteri; collegio docenti; consiglio istituto; inclusione</cp:keywords>
  <cp:lastModifiedBy>bianca guzzetta</cp:lastModifiedBy>
  <cp:revision>3</cp:revision>
  <dcterms:created xsi:type="dcterms:W3CDTF">2026-08-26T14:00:00Z</dcterms:created>
  <dcterms:modified xsi:type="dcterms:W3CDTF">2026-08-26T14:41:00Z</dcterms:modified>
</cp:coreProperties>
</file>